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83" w:rsidRDefault="00E42F02">
      <w:pPr>
        <w:jc w:val="center"/>
        <w:rPr>
          <w:b/>
          <w:sz w:val="28"/>
          <w:szCs w:val="28"/>
        </w:rPr>
      </w:pPr>
      <w:r>
        <w:rPr>
          <w:b/>
          <w:sz w:val="28"/>
          <w:szCs w:val="28"/>
        </w:rPr>
        <w:t>Laboratorium grafiki komputerowej i animacji</w:t>
      </w:r>
    </w:p>
    <w:p w:rsidR="00662583" w:rsidRDefault="00662583">
      <w:pPr>
        <w:jc w:val="center"/>
        <w:rPr>
          <w:b/>
          <w:sz w:val="28"/>
          <w:szCs w:val="28"/>
        </w:rPr>
      </w:pPr>
    </w:p>
    <w:p w:rsidR="00662583" w:rsidRDefault="00E42F02">
      <w:pPr>
        <w:jc w:val="center"/>
        <w:rPr>
          <w:b/>
          <w:sz w:val="28"/>
          <w:szCs w:val="28"/>
        </w:rPr>
      </w:pPr>
      <w:r>
        <w:rPr>
          <w:b/>
          <w:sz w:val="28"/>
          <w:szCs w:val="28"/>
        </w:rPr>
        <w:t xml:space="preserve">Ćwiczenie V - Biblioteka </w:t>
      </w:r>
      <w:proofErr w:type="spellStart"/>
      <w:r>
        <w:rPr>
          <w:b/>
          <w:sz w:val="28"/>
          <w:szCs w:val="28"/>
        </w:rPr>
        <w:t>OpenGL</w:t>
      </w:r>
      <w:proofErr w:type="spellEnd"/>
      <w:r>
        <w:rPr>
          <w:b/>
          <w:sz w:val="28"/>
          <w:szCs w:val="28"/>
        </w:rPr>
        <w:t xml:space="preserve"> - </w:t>
      </w:r>
    </w:p>
    <w:p w:rsidR="00662583" w:rsidRDefault="00E42F02">
      <w:pPr>
        <w:jc w:val="center"/>
        <w:rPr>
          <w:b/>
          <w:sz w:val="28"/>
          <w:szCs w:val="28"/>
        </w:rPr>
      </w:pPr>
      <w:r>
        <w:rPr>
          <w:b/>
          <w:sz w:val="28"/>
          <w:szCs w:val="28"/>
        </w:rPr>
        <w:t>oświetlenie sceny</w:t>
      </w:r>
    </w:p>
    <w:p w:rsidR="00662583" w:rsidRDefault="00662583"/>
    <w:p w:rsidR="00662583" w:rsidRDefault="00662583">
      <w:pPr>
        <w:jc w:val="both"/>
        <w:rPr>
          <w:u w:val="single"/>
        </w:rPr>
      </w:pPr>
    </w:p>
    <w:p w:rsidR="00662583" w:rsidRDefault="00E42F02">
      <w:pPr>
        <w:jc w:val="both"/>
        <w:rPr>
          <w:u w:val="single"/>
        </w:rPr>
      </w:pPr>
      <w:r>
        <w:rPr>
          <w:u w:val="single"/>
        </w:rPr>
        <w:t>Przygotowanie do ćwiczenia:</w:t>
      </w:r>
    </w:p>
    <w:p w:rsidR="00662583" w:rsidRDefault="00662583">
      <w:pPr>
        <w:jc w:val="both"/>
      </w:pPr>
    </w:p>
    <w:p w:rsidR="00662583" w:rsidRDefault="00E42F02">
      <w:pPr>
        <w:numPr>
          <w:ilvl w:val="0"/>
          <w:numId w:val="1"/>
        </w:numPr>
        <w:jc w:val="both"/>
      </w:pPr>
      <w:r>
        <w:t xml:space="preserve">Zapoznać się ze zdefiniowanymi w </w:t>
      </w:r>
      <w:proofErr w:type="spellStart"/>
      <w:r>
        <w:t>OpenGL</w:t>
      </w:r>
      <w:proofErr w:type="spellEnd"/>
      <w:r>
        <w:t xml:space="preserve"> modelami światła i właściwości materiałów.</w:t>
      </w:r>
    </w:p>
    <w:p w:rsidR="00662583" w:rsidRDefault="00E42F02">
      <w:pPr>
        <w:numPr>
          <w:ilvl w:val="0"/>
          <w:numId w:val="1"/>
        </w:numPr>
        <w:jc w:val="both"/>
      </w:pPr>
      <w:r>
        <w:t xml:space="preserve">Zapoznać się z zestawem komend </w:t>
      </w:r>
      <w:proofErr w:type="spellStart"/>
      <w:r>
        <w:t>OpenGL</w:t>
      </w:r>
      <w:proofErr w:type="spellEnd"/>
      <w:r>
        <w:t xml:space="preserve"> umożliwiającym zdefiniowanie źródeł światła i właściwości materiałów.</w:t>
      </w:r>
    </w:p>
    <w:p w:rsidR="00662583" w:rsidRDefault="00662583">
      <w:pPr>
        <w:jc w:val="both"/>
      </w:pPr>
    </w:p>
    <w:p w:rsidR="00662583" w:rsidRDefault="00E42F02">
      <w:pPr>
        <w:jc w:val="both"/>
        <w:rPr>
          <w:u w:val="single"/>
        </w:rPr>
      </w:pPr>
      <w:r>
        <w:rPr>
          <w:u w:val="single"/>
        </w:rPr>
        <w:t>Przebieg ćwiczenia:</w:t>
      </w:r>
    </w:p>
    <w:p w:rsidR="00662583" w:rsidRDefault="00662583">
      <w:pPr>
        <w:jc w:val="both"/>
      </w:pPr>
    </w:p>
    <w:p w:rsidR="00662583" w:rsidRPr="008C441A" w:rsidRDefault="00E42F02">
      <w:pPr>
        <w:numPr>
          <w:ilvl w:val="0"/>
          <w:numId w:val="3"/>
        </w:numPr>
        <w:jc w:val="both"/>
        <w:rPr>
          <w:b/>
        </w:rPr>
      </w:pPr>
      <w:r w:rsidRPr="008C441A">
        <w:rPr>
          <w:b/>
        </w:rPr>
        <w:t>Założenia:</w:t>
      </w:r>
    </w:p>
    <w:p w:rsidR="00662583" w:rsidRDefault="00E42F02">
      <w:pPr>
        <w:numPr>
          <w:ilvl w:val="1"/>
          <w:numId w:val="3"/>
        </w:numPr>
        <w:jc w:val="both"/>
      </w:pPr>
      <w:r>
        <w:t>Celem prac na zajęciach laboratoryjnych jest zdefiniowanie parametrów oświetlenia i oświetlenie modelu manipulatora Puma (rysunek 1.1).</w:t>
      </w:r>
    </w:p>
    <w:p w:rsidR="00662583" w:rsidRDefault="00E42F02">
      <w:pPr>
        <w:numPr>
          <w:ilvl w:val="1"/>
          <w:numId w:val="3"/>
        </w:numPr>
        <w:jc w:val="both"/>
      </w:pPr>
      <w:r>
        <w:t>Wynikiem prac na dzisiejszych zajęciach ma być program zbliżony w działaniu do programu „</w:t>
      </w:r>
      <w:r>
        <w:rPr>
          <w:b/>
          <w:bCs/>
        </w:rPr>
        <w:t xml:space="preserve">puma_swiatlo.exe” </w:t>
      </w:r>
      <w:r>
        <w:t>dostarczonego do materiałów laboratoryjnych.</w:t>
      </w:r>
    </w:p>
    <w:p w:rsidR="00662583" w:rsidRDefault="00E42F02">
      <w:pPr>
        <w:numPr>
          <w:ilvl w:val="1"/>
          <w:numId w:val="3"/>
        </w:numPr>
        <w:jc w:val="both"/>
      </w:pPr>
      <w:r>
        <w:t>Realizacja ćwiczenia polega na uzupełnieniu kodu programu „</w:t>
      </w:r>
      <w:proofErr w:type="spellStart"/>
      <w:r>
        <w:rPr>
          <w:b/>
          <w:bCs/>
        </w:rPr>
        <w:t>gl_template</w:t>
      </w:r>
      <w:proofErr w:type="spellEnd"/>
      <w:r>
        <w:t>” modyfikowanego na ostatnich zajęciach.</w:t>
      </w:r>
    </w:p>
    <w:p w:rsidR="00662583" w:rsidRDefault="00E42F02">
      <w:pPr>
        <w:numPr>
          <w:ilvl w:val="1"/>
          <w:numId w:val="3"/>
        </w:numPr>
        <w:tabs>
          <w:tab w:val="clear" w:pos="1080"/>
          <w:tab w:val="num" w:pos="709"/>
        </w:tabs>
        <w:jc w:val="both"/>
      </w:pPr>
      <w:r>
        <w:t>W realizacji prac wzorować się należy na rozwiązaniach przyjętych w programie „</w:t>
      </w:r>
      <w:proofErr w:type="spellStart"/>
      <w:r>
        <w:rPr>
          <w:b/>
          <w:bCs/>
        </w:rPr>
        <w:t>shinyjet</w:t>
      </w:r>
      <w:proofErr w:type="spellEnd"/>
      <w:r>
        <w:t>” również dołączonym do materiałów laboratoryjnych.</w:t>
      </w:r>
    </w:p>
    <w:p w:rsidR="00662583" w:rsidRDefault="00E42F02">
      <w:pPr>
        <w:jc w:val="center"/>
      </w:pPr>
      <w:r>
        <w:object w:dxaOrig="3495"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5pt;height:158.05pt" o:ole="">
            <v:imagedata r:id="rId7" o:title=""/>
          </v:shape>
          <o:OLEObject Type="Embed" ProgID="PBrush" ShapeID="_x0000_i1025" DrawAspect="Content" ObjectID="_1426445944" r:id="rId8"/>
        </w:object>
      </w:r>
    </w:p>
    <w:p w:rsidR="00662583" w:rsidRDefault="00E42F02">
      <w:pPr>
        <w:jc w:val="center"/>
        <w:rPr>
          <w:sz w:val="20"/>
        </w:rPr>
      </w:pPr>
      <w:r>
        <w:rPr>
          <w:sz w:val="20"/>
        </w:rPr>
        <w:t>Rys 1.1 Oświetlony model manipulatora Puma</w:t>
      </w:r>
    </w:p>
    <w:p w:rsidR="00662583" w:rsidRDefault="00662583">
      <w:pPr>
        <w:ind w:left="1843"/>
        <w:rPr>
          <w:sz w:val="20"/>
        </w:rPr>
      </w:pPr>
    </w:p>
    <w:p w:rsidR="00662583" w:rsidRPr="008C441A" w:rsidRDefault="00E42F02">
      <w:pPr>
        <w:numPr>
          <w:ilvl w:val="0"/>
          <w:numId w:val="2"/>
        </w:numPr>
        <w:jc w:val="both"/>
        <w:rPr>
          <w:b/>
        </w:rPr>
      </w:pPr>
      <w:r w:rsidRPr="008C441A">
        <w:rPr>
          <w:b/>
        </w:rPr>
        <w:t>Uwagi do sposobu realizacji celu dzisiejszych zajęć laboratoryjnych:</w:t>
      </w:r>
    </w:p>
    <w:p w:rsidR="00662583" w:rsidRDefault="00E42F02">
      <w:pPr>
        <w:numPr>
          <w:ilvl w:val="1"/>
          <w:numId w:val="2"/>
        </w:numPr>
        <w:jc w:val="both"/>
      </w:pPr>
      <w:r>
        <w:t>W pierwszej kolejności należy zdefiniować parametry źródła światła. Charakterystyki źródła światła dokonuje się zwykle jednokrotnie przed wyświetlaniem sceny (w przykładowych programach definicja oświetlenia znajduje się w funkcji „</w:t>
      </w:r>
      <w:proofErr w:type="spellStart"/>
      <w:r>
        <w:t>SetupRC</w:t>
      </w:r>
      <w:proofErr w:type="spellEnd"/>
      <w:r>
        <w:t xml:space="preserve">()”). Szczegóły można znaleźć w materiałach wprowadzających do ćwiczenia. Poniżej zawarto przykładowy ciąg poleceń </w:t>
      </w:r>
      <w:proofErr w:type="spellStart"/>
      <w:r>
        <w:t>OpenGL</w:t>
      </w:r>
      <w:proofErr w:type="spellEnd"/>
      <w:r>
        <w:t xml:space="preserve"> ustalający oświetlenie na scenie:</w:t>
      </w:r>
    </w:p>
    <w:p w:rsidR="00662583" w:rsidRDefault="00662583">
      <w:pPr>
        <w:ind w:left="1080"/>
        <w:jc w:val="both"/>
      </w:pPr>
    </w:p>
    <w:p w:rsidR="00662583" w:rsidRDefault="00E42F02">
      <w:pPr>
        <w:ind w:left="1080"/>
        <w:jc w:val="both"/>
      </w:pPr>
      <w:r>
        <w:t>// wartości składowych oświetlenia i koordynaty źródła światła:</w:t>
      </w:r>
    </w:p>
    <w:p w:rsidR="00662583" w:rsidRDefault="00E42F02">
      <w:pPr>
        <w:ind w:left="1080"/>
        <w:jc w:val="both"/>
        <w:rPr>
          <w:lang w:val="en-US"/>
        </w:rPr>
      </w:pPr>
      <w:r>
        <w:tab/>
      </w:r>
      <w:proofErr w:type="spellStart"/>
      <w:r>
        <w:rPr>
          <w:lang w:val="en-US"/>
        </w:rPr>
        <w:t>GLfloat</w:t>
      </w:r>
      <w:proofErr w:type="spellEnd"/>
      <w:r>
        <w:rPr>
          <w:lang w:val="en-US"/>
        </w:rPr>
        <w:t xml:space="preserve">  </w:t>
      </w:r>
      <w:proofErr w:type="spellStart"/>
      <w:r>
        <w:rPr>
          <w:lang w:val="en-US"/>
        </w:rPr>
        <w:t>ambientLight</w:t>
      </w:r>
      <w:proofErr w:type="spellEnd"/>
      <w:r>
        <w:rPr>
          <w:lang w:val="en-US"/>
        </w:rPr>
        <w:t>[] = { 0.3f, 0.3f, 0.3f, 1.0f };</w:t>
      </w:r>
    </w:p>
    <w:p w:rsidR="00662583" w:rsidRDefault="00E42F02">
      <w:pPr>
        <w:ind w:left="1080"/>
        <w:jc w:val="both"/>
        <w:rPr>
          <w:lang w:val="en-US"/>
        </w:rPr>
      </w:pPr>
      <w:r>
        <w:rPr>
          <w:lang w:val="en-US"/>
        </w:rPr>
        <w:tab/>
      </w:r>
      <w:proofErr w:type="spellStart"/>
      <w:r>
        <w:rPr>
          <w:lang w:val="en-US"/>
        </w:rPr>
        <w:t>GLfloat</w:t>
      </w:r>
      <w:proofErr w:type="spellEnd"/>
      <w:r>
        <w:rPr>
          <w:lang w:val="en-US"/>
        </w:rPr>
        <w:t xml:space="preserve">  </w:t>
      </w:r>
      <w:proofErr w:type="spellStart"/>
      <w:r>
        <w:rPr>
          <w:lang w:val="en-US"/>
        </w:rPr>
        <w:t>diffuseLight</w:t>
      </w:r>
      <w:proofErr w:type="spellEnd"/>
      <w:r>
        <w:rPr>
          <w:lang w:val="en-US"/>
        </w:rPr>
        <w:t>[] = { 0.7f, 0.7f, 0.7f, 1.0f };</w:t>
      </w:r>
    </w:p>
    <w:p w:rsidR="00662583" w:rsidRDefault="00E42F02">
      <w:pPr>
        <w:ind w:left="1080"/>
        <w:jc w:val="both"/>
        <w:rPr>
          <w:lang w:val="en-US"/>
        </w:rPr>
      </w:pPr>
      <w:r>
        <w:rPr>
          <w:lang w:val="en-US"/>
        </w:rPr>
        <w:tab/>
      </w:r>
      <w:proofErr w:type="spellStart"/>
      <w:r>
        <w:rPr>
          <w:lang w:val="en-US"/>
        </w:rPr>
        <w:t>GLfloat</w:t>
      </w:r>
      <w:proofErr w:type="spellEnd"/>
      <w:r>
        <w:rPr>
          <w:lang w:val="en-US"/>
        </w:rPr>
        <w:t xml:space="preserve">  specular[] = { 1.0f, 1.0f, 1.0f, 1.0f};</w:t>
      </w:r>
    </w:p>
    <w:p w:rsidR="00662583" w:rsidRDefault="00E42F02">
      <w:pPr>
        <w:ind w:left="1080"/>
        <w:jc w:val="both"/>
        <w:rPr>
          <w:lang w:val="en-US"/>
        </w:rPr>
      </w:pPr>
      <w:r>
        <w:rPr>
          <w:lang w:val="en-US"/>
        </w:rPr>
        <w:tab/>
      </w:r>
      <w:proofErr w:type="spellStart"/>
      <w:r>
        <w:rPr>
          <w:lang w:val="en-US"/>
        </w:rPr>
        <w:t>GLfloat</w:t>
      </w:r>
      <w:proofErr w:type="spellEnd"/>
      <w:r>
        <w:rPr>
          <w:lang w:val="en-US"/>
        </w:rPr>
        <w:t xml:space="preserve">   </w:t>
      </w:r>
      <w:proofErr w:type="spellStart"/>
      <w:r>
        <w:rPr>
          <w:lang w:val="en-US"/>
        </w:rPr>
        <w:t>lightPos</w:t>
      </w:r>
      <w:proofErr w:type="spellEnd"/>
      <w:r>
        <w:rPr>
          <w:lang w:val="en-US"/>
        </w:rPr>
        <w:t>[] = { 0.0f, 150.0f, 150.0f, 1.0f };</w:t>
      </w:r>
    </w:p>
    <w:p w:rsidR="00662583" w:rsidRDefault="00E42F02">
      <w:pPr>
        <w:ind w:left="1080"/>
        <w:jc w:val="both"/>
        <w:rPr>
          <w:lang w:val="en-US"/>
        </w:rPr>
      </w:pPr>
      <w:r>
        <w:rPr>
          <w:lang w:val="en-US"/>
        </w:rPr>
        <w:lastRenderedPageBreak/>
        <w:tab/>
      </w:r>
      <w:proofErr w:type="spellStart"/>
      <w:r>
        <w:rPr>
          <w:lang w:val="en-US"/>
        </w:rPr>
        <w:t>GLfloat</w:t>
      </w:r>
      <w:proofErr w:type="spellEnd"/>
      <w:r>
        <w:rPr>
          <w:lang w:val="en-US"/>
        </w:rPr>
        <w:t xml:space="preserve">  </w:t>
      </w:r>
      <w:proofErr w:type="spellStart"/>
      <w:r>
        <w:rPr>
          <w:lang w:val="en-US"/>
        </w:rPr>
        <w:t>specref</w:t>
      </w:r>
      <w:proofErr w:type="spellEnd"/>
      <w:r>
        <w:rPr>
          <w:lang w:val="en-US"/>
        </w:rPr>
        <w:t>[] =  { 1.0f, 1.0f, 1.0f, 1.0f };</w:t>
      </w:r>
    </w:p>
    <w:p w:rsidR="00662583" w:rsidRDefault="00662583">
      <w:pPr>
        <w:ind w:left="1080"/>
        <w:jc w:val="both"/>
        <w:rPr>
          <w:lang w:val="en-US"/>
        </w:rPr>
      </w:pPr>
    </w:p>
    <w:p w:rsidR="00662583" w:rsidRDefault="00662583">
      <w:pPr>
        <w:ind w:left="1080"/>
        <w:jc w:val="both"/>
        <w:rPr>
          <w:lang w:val="en-US"/>
        </w:rPr>
      </w:pPr>
    </w:p>
    <w:p w:rsidR="00662583" w:rsidRDefault="00E42F02">
      <w:pPr>
        <w:ind w:left="1080"/>
        <w:jc w:val="both"/>
      </w:pPr>
      <w:r>
        <w:rPr>
          <w:lang w:val="en-US"/>
        </w:rPr>
        <w:tab/>
      </w:r>
      <w:proofErr w:type="spellStart"/>
      <w:r>
        <w:t>glEnable</w:t>
      </w:r>
      <w:proofErr w:type="spellEnd"/>
      <w:r>
        <w:t>(GL_DEPTH_TEST);</w:t>
      </w:r>
      <w:r>
        <w:tab/>
        <w:t>// usuwanie niewidocznych powierzchni</w:t>
      </w:r>
    </w:p>
    <w:p w:rsidR="00662583" w:rsidRDefault="00E42F02">
      <w:pPr>
        <w:ind w:left="1080"/>
        <w:jc w:val="both"/>
      </w:pPr>
      <w:r>
        <w:tab/>
      </w:r>
      <w:proofErr w:type="spellStart"/>
      <w:r>
        <w:t>glFrontFace</w:t>
      </w:r>
      <w:proofErr w:type="spellEnd"/>
      <w:r>
        <w:t>(GL_CCW);</w:t>
      </w:r>
      <w:r>
        <w:tab/>
      </w:r>
      <w:r>
        <w:tab/>
        <w:t>// ustalenie ”zewnętrznych” ścian</w:t>
      </w:r>
    </w:p>
    <w:p w:rsidR="00662583" w:rsidRDefault="00E42F02">
      <w:pPr>
        <w:ind w:left="4248" w:hanging="2853"/>
        <w:jc w:val="both"/>
      </w:pPr>
      <w:proofErr w:type="spellStart"/>
      <w:r>
        <w:t>glEnable</w:t>
      </w:r>
      <w:proofErr w:type="spellEnd"/>
      <w:r>
        <w:t>(GL_CULL_FACE); // wyłączenie obliczania wewnętrznych ścian</w:t>
      </w:r>
    </w:p>
    <w:p w:rsidR="00662583" w:rsidRDefault="00662583">
      <w:pPr>
        <w:ind w:left="1080"/>
        <w:jc w:val="both"/>
      </w:pPr>
    </w:p>
    <w:p w:rsidR="00662583" w:rsidRPr="008C441A" w:rsidRDefault="00E42F02">
      <w:pPr>
        <w:ind w:left="1080"/>
        <w:jc w:val="both"/>
      </w:pPr>
      <w:r>
        <w:tab/>
      </w:r>
      <w:r w:rsidRPr="008C441A">
        <w:t>// Uaktywnienie oświetlenia</w:t>
      </w:r>
    </w:p>
    <w:p w:rsidR="00662583" w:rsidRPr="008C441A" w:rsidRDefault="00E42F02">
      <w:pPr>
        <w:ind w:left="1080"/>
        <w:jc w:val="both"/>
      </w:pPr>
      <w:r w:rsidRPr="008C441A">
        <w:tab/>
      </w:r>
      <w:proofErr w:type="spellStart"/>
      <w:r w:rsidRPr="008C441A">
        <w:t>glEnable</w:t>
      </w:r>
      <w:proofErr w:type="spellEnd"/>
      <w:r w:rsidRPr="008C441A">
        <w:t>(GL_LIGHTING);</w:t>
      </w:r>
    </w:p>
    <w:p w:rsidR="00662583" w:rsidRPr="008C441A" w:rsidRDefault="00662583">
      <w:pPr>
        <w:ind w:left="1080"/>
        <w:jc w:val="both"/>
      </w:pPr>
    </w:p>
    <w:p w:rsidR="00662583" w:rsidRDefault="00E42F02">
      <w:pPr>
        <w:ind w:left="1080"/>
        <w:jc w:val="both"/>
      </w:pPr>
      <w:r w:rsidRPr="008C441A">
        <w:tab/>
      </w:r>
      <w:r>
        <w:t>// Ustawienie parametrów źródła światła 0</w:t>
      </w:r>
    </w:p>
    <w:p w:rsidR="00662583" w:rsidRPr="008C441A" w:rsidRDefault="00E42F02">
      <w:pPr>
        <w:ind w:left="1080"/>
        <w:jc w:val="both"/>
      </w:pPr>
      <w:r>
        <w:tab/>
      </w:r>
      <w:proofErr w:type="spellStart"/>
      <w:r w:rsidRPr="008C441A">
        <w:t>glLightfv</w:t>
      </w:r>
      <w:proofErr w:type="spellEnd"/>
      <w:r w:rsidRPr="008C441A">
        <w:t>(GL_LIGHT0,GL_AMBIENT,ambientLight);</w:t>
      </w:r>
    </w:p>
    <w:p w:rsidR="00662583" w:rsidRDefault="00E42F02">
      <w:pPr>
        <w:ind w:left="1080"/>
        <w:jc w:val="both"/>
        <w:rPr>
          <w:lang w:val="en-US"/>
        </w:rPr>
      </w:pPr>
      <w:r w:rsidRPr="008C441A">
        <w:tab/>
      </w:r>
      <w:proofErr w:type="spellStart"/>
      <w:r>
        <w:rPr>
          <w:lang w:val="en-US"/>
        </w:rPr>
        <w:t>glLightfv</w:t>
      </w:r>
      <w:proofErr w:type="spellEnd"/>
      <w:r>
        <w:rPr>
          <w:lang w:val="en-US"/>
        </w:rPr>
        <w:t>(GL_LIGHT0,GL_DIFFUSE,diffuseLight);</w:t>
      </w:r>
    </w:p>
    <w:p w:rsidR="00662583" w:rsidRDefault="00E42F02">
      <w:pPr>
        <w:ind w:left="1080"/>
        <w:jc w:val="both"/>
        <w:rPr>
          <w:lang w:val="en-US"/>
        </w:rPr>
      </w:pPr>
      <w:r>
        <w:rPr>
          <w:lang w:val="en-US"/>
        </w:rPr>
        <w:tab/>
      </w:r>
      <w:proofErr w:type="spellStart"/>
      <w:r>
        <w:rPr>
          <w:lang w:val="en-US"/>
        </w:rPr>
        <w:t>glLightfv</w:t>
      </w:r>
      <w:proofErr w:type="spellEnd"/>
      <w:r>
        <w:rPr>
          <w:lang w:val="en-US"/>
        </w:rPr>
        <w:t>(GL_LIGHT0,GL_SPECULAR,specular);</w:t>
      </w:r>
    </w:p>
    <w:p w:rsidR="00662583" w:rsidRDefault="00E42F02">
      <w:pPr>
        <w:ind w:left="1080"/>
        <w:jc w:val="both"/>
        <w:rPr>
          <w:lang w:val="en-US"/>
        </w:rPr>
      </w:pPr>
      <w:r>
        <w:rPr>
          <w:lang w:val="en-US"/>
        </w:rPr>
        <w:tab/>
      </w:r>
      <w:proofErr w:type="spellStart"/>
      <w:r>
        <w:rPr>
          <w:lang w:val="en-US"/>
        </w:rPr>
        <w:t>glLightfv</w:t>
      </w:r>
      <w:proofErr w:type="spellEnd"/>
      <w:r>
        <w:rPr>
          <w:lang w:val="en-US"/>
        </w:rPr>
        <w:t>(GL_LIGHT0,GL_POSITION,lightPos);</w:t>
      </w:r>
    </w:p>
    <w:p w:rsidR="00662583" w:rsidRPr="008C441A" w:rsidRDefault="00E42F02">
      <w:pPr>
        <w:ind w:left="1080"/>
        <w:jc w:val="both"/>
      </w:pPr>
      <w:r>
        <w:rPr>
          <w:lang w:val="en-US"/>
        </w:rPr>
        <w:tab/>
      </w:r>
      <w:proofErr w:type="spellStart"/>
      <w:r w:rsidRPr="008C441A">
        <w:t>glEnable</w:t>
      </w:r>
      <w:proofErr w:type="spellEnd"/>
      <w:r w:rsidRPr="008C441A">
        <w:t>(GL_LIGHT0);</w:t>
      </w:r>
    </w:p>
    <w:p w:rsidR="00662583" w:rsidRPr="008C441A" w:rsidRDefault="00662583">
      <w:pPr>
        <w:ind w:left="1080"/>
        <w:jc w:val="both"/>
      </w:pPr>
    </w:p>
    <w:p w:rsidR="00662583" w:rsidRDefault="00E42F02">
      <w:pPr>
        <w:ind w:left="1080"/>
        <w:jc w:val="both"/>
      </w:pPr>
      <w:r w:rsidRPr="008C441A">
        <w:tab/>
      </w:r>
      <w:r>
        <w:t>// Uaktywnienie śledzenia kolorów</w:t>
      </w:r>
    </w:p>
    <w:p w:rsidR="00662583" w:rsidRPr="008C441A" w:rsidRDefault="00E42F02">
      <w:pPr>
        <w:ind w:left="1080"/>
        <w:jc w:val="both"/>
      </w:pPr>
      <w:r>
        <w:tab/>
      </w:r>
      <w:proofErr w:type="spellStart"/>
      <w:r w:rsidRPr="008C441A">
        <w:t>glEnable</w:t>
      </w:r>
      <w:proofErr w:type="spellEnd"/>
      <w:r w:rsidRPr="008C441A">
        <w:t>(GL_COLOR_MATERIAL);</w:t>
      </w:r>
    </w:p>
    <w:p w:rsidR="00662583" w:rsidRPr="008C441A" w:rsidRDefault="00E42F02">
      <w:pPr>
        <w:ind w:left="1080"/>
        <w:jc w:val="both"/>
      </w:pPr>
      <w:r w:rsidRPr="008C441A">
        <w:tab/>
      </w:r>
    </w:p>
    <w:p w:rsidR="00662583" w:rsidRDefault="00E42F02">
      <w:pPr>
        <w:ind w:left="1080"/>
        <w:jc w:val="both"/>
      </w:pPr>
      <w:r w:rsidRPr="008C441A">
        <w:tab/>
      </w:r>
      <w:r>
        <w:t xml:space="preserve">// Materiały mają śledzić kolory ustalone poleceniem </w:t>
      </w:r>
      <w:proofErr w:type="spellStart"/>
      <w:r>
        <w:t>glColor</w:t>
      </w:r>
      <w:proofErr w:type="spellEnd"/>
    </w:p>
    <w:p w:rsidR="00662583" w:rsidRDefault="00E42F02">
      <w:pPr>
        <w:ind w:left="1080"/>
        <w:jc w:val="both"/>
        <w:rPr>
          <w:lang w:val="en-US"/>
        </w:rPr>
      </w:pPr>
      <w:r>
        <w:tab/>
      </w:r>
      <w:proofErr w:type="spellStart"/>
      <w:r>
        <w:rPr>
          <w:lang w:val="en-US"/>
        </w:rPr>
        <w:t>glColorMaterial</w:t>
      </w:r>
      <w:proofErr w:type="spellEnd"/>
      <w:r>
        <w:rPr>
          <w:lang w:val="en-US"/>
        </w:rPr>
        <w:t>(GL_FRONT, GL_AMBIENT_AND_DIFFUSE);</w:t>
      </w:r>
    </w:p>
    <w:p w:rsidR="00662583" w:rsidRDefault="00662583">
      <w:pPr>
        <w:ind w:left="1080"/>
        <w:jc w:val="both"/>
        <w:rPr>
          <w:lang w:val="en-US"/>
        </w:rPr>
      </w:pPr>
    </w:p>
    <w:p w:rsidR="00662583" w:rsidRDefault="00E42F02">
      <w:pPr>
        <w:ind w:left="1080"/>
        <w:jc w:val="both"/>
      </w:pPr>
      <w:r>
        <w:rPr>
          <w:lang w:val="en-US"/>
        </w:rPr>
        <w:tab/>
      </w:r>
      <w:r>
        <w:t>// Od tej chwili wszystkie materiały będą miały pełną odblaskowość</w:t>
      </w:r>
    </w:p>
    <w:p w:rsidR="00662583" w:rsidRDefault="00E42F02">
      <w:pPr>
        <w:ind w:left="1080"/>
        <w:jc w:val="both"/>
        <w:rPr>
          <w:lang w:val="en-US"/>
        </w:rPr>
      </w:pPr>
      <w:r>
        <w:tab/>
      </w:r>
      <w:r>
        <w:rPr>
          <w:lang w:val="en-US"/>
        </w:rPr>
        <w:t xml:space="preserve">// z </w:t>
      </w:r>
      <w:proofErr w:type="spellStart"/>
      <w:r>
        <w:rPr>
          <w:lang w:val="en-US"/>
        </w:rPr>
        <w:t>dużą</w:t>
      </w:r>
      <w:proofErr w:type="spellEnd"/>
      <w:r>
        <w:rPr>
          <w:lang w:val="en-US"/>
        </w:rPr>
        <w:t xml:space="preserve"> </w:t>
      </w:r>
      <w:proofErr w:type="spellStart"/>
      <w:r>
        <w:rPr>
          <w:lang w:val="en-US"/>
        </w:rPr>
        <w:t>jasnością</w:t>
      </w:r>
      <w:proofErr w:type="spellEnd"/>
    </w:p>
    <w:p w:rsidR="00662583" w:rsidRDefault="00E42F02">
      <w:pPr>
        <w:ind w:left="1080"/>
        <w:jc w:val="both"/>
        <w:rPr>
          <w:lang w:val="en-US"/>
        </w:rPr>
      </w:pPr>
      <w:r>
        <w:rPr>
          <w:lang w:val="en-US"/>
        </w:rPr>
        <w:tab/>
      </w:r>
      <w:proofErr w:type="spellStart"/>
      <w:r>
        <w:rPr>
          <w:lang w:val="en-US"/>
        </w:rPr>
        <w:t>glMaterialfv</w:t>
      </w:r>
      <w:proofErr w:type="spellEnd"/>
      <w:r>
        <w:rPr>
          <w:lang w:val="en-US"/>
        </w:rPr>
        <w:t xml:space="preserve">(GL_FRONT, </w:t>
      </w:r>
      <w:proofErr w:type="spellStart"/>
      <w:r>
        <w:rPr>
          <w:lang w:val="en-US"/>
        </w:rPr>
        <w:t>GL_SPECULAR,specref</w:t>
      </w:r>
      <w:proofErr w:type="spellEnd"/>
      <w:r>
        <w:rPr>
          <w:lang w:val="en-US"/>
        </w:rPr>
        <w:t>);</w:t>
      </w:r>
    </w:p>
    <w:p w:rsidR="00662583" w:rsidRDefault="00E42F02">
      <w:pPr>
        <w:ind w:left="1080"/>
        <w:jc w:val="both"/>
        <w:rPr>
          <w:lang w:val="en-US"/>
        </w:rPr>
      </w:pPr>
      <w:r>
        <w:rPr>
          <w:lang w:val="en-US"/>
        </w:rPr>
        <w:tab/>
      </w:r>
      <w:proofErr w:type="spellStart"/>
      <w:r>
        <w:rPr>
          <w:lang w:val="en-US"/>
        </w:rPr>
        <w:t>glMateriali</w:t>
      </w:r>
      <w:proofErr w:type="spellEnd"/>
      <w:r>
        <w:rPr>
          <w:lang w:val="en-US"/>
        </w:rPr>
        <w:t>(GL_FRONT,GL_SHININESS,128);</w:t>
      </w:r>
    </w:p>
    <w:p w:rsidR="00662583" w:rsidRDefault="00662583">
      <w:pPr>
        <w:ind w:left="1080"/>
        <w:jc w:val="both"/>
        <w:rPr>
          <w:lang w:val="en-US"/>
        </w:rPr>
      </w:pPr>
    </w:p>
    <w:p w:rsidR="00662583" w:rsidRDefault="00E42F02">
      <w:pPr>
        <w:ind w:left="1080"/>
        <w:jc w:val="both"/>
      </w:pPr>
      <w:r>
        <w:rPr>
          <w:lang w:val="en-US"/>
        </w:rPr>
        <w:tab/>
      </w:r>
      <w:r>
        <w:t xml:space="preserve">// Normalne zostaną automatycznie normalizowane </w:t>
      </w:r>
    </w:p>
    <w:p w:rsidR="00662583" w:rsidRPr="008C441A" w:rsidRDefault="00E42F02">
      <w:pPr>
        <w:ind w:left="1080"/>
        <w:jc w:val="both"/>
      </w:pPr>
      <w:r>
        <w:tab/>
      </w:r>
      <w:proofErr w:type="spellStart"/>
      <w:r w:rsidRPr="008C441A">
        <w:t>glEnable</w:t>
      </w:r>
      <w:proofErr w:type="spellEnd"/>
      <w:r w:rsidRPr="008C441A">
        <w:t>(GL_NORMALIZE);</w:t>
      </w:r>
      <w:r w:rsidRPr="008C441A">
        <w:br/>
      </w:r>
    </w:p>
    <w:p w:rsidR="00662583" w:rsidRDefault="00E42F02">
      <w:pPr>
        <w:numPr>
          <w:ilvl w:val="1"/>
          <w:numId w:val="2"/>
        </w:numPr>
        <w:jc w:val="both"/>
      </w:pPr>
      <w:r>
        <w:t>Kolejnym etapem tworzenia efektu oświetlenia jest zdefiniowanie wektorów normalnych do ścian, które chcemy widzieć jako oświetlone. Normalną można zdefiniować dla każdego wierzchołka wielokąta. Ponieważ zakładamy, że pojedynczy wielokąt wyznacza płaszczyznę, wystarczy dla wszystkich wierzchołków wielokąta wyznaczyć jedną normalną. Wyjątek w naszym programie stanowić będą tworzące walców. Dla osiągnięcia efektu „wygładzenia” powierzchni bocznych walca wygodniej jest definiować normalne prostopadłe do krawędzi ciągu czworokątów przybliżających tworzącą walca.</w:t>
      </w:r>
    </w:p>
    <w:p w:rsidR="00662583" w:rsidRDefault="00E42F02">
      <w:pPr>
        <w:numPr>
          <w:ilvl w:val="1"/>
          <w:numId w:val="2"/>
        </w:numPr>
        <w:jc w:val="both"/>
      </w:pPr>
      <w:r>
        <w:t>Przykładowy fragment programu definiujący normalne dla walca zawarto poniżej:</w:t>
      </w:r>
    </w:p>
    <w:p w:rsidR="00662583" w:rsidRDefault="00E42F02">
      <w:pPr>
        <w:ind w:left="1080"/>
        <w:jc w:val="both"/>
        <w:rPr>
          <w:lang w:val="en-US"/>
        </w:rPr>
      </w:pPr>
      <w:r>
        <w:rPr>
          <w:lang w:val="en-US"/>
        </w:rPr>
        <w:t xml:space="preserve">void </w:t>
      </w:r>
      <w:proofErr w:type="spellStart"/>
      <w:r>
        <w:rPr>
          <w:lang w:val="en-US"/>
        </w:rPr>
        <w:t>walec</w:t>
      </w:r>
      <w:proofErr w:type="spellEnd"/>
      <w:r>
        <w:rPr>
          <w:lang w:val="en-US"/>
        </w:rPr>
        <w:t>(double h, double r)</w:t>
      </w:r>
    </w:p>
    <w:p w:rsidR="00662583" w:rsidRDefault="00E42F02">
      <w:pPr>
        <w:ind w:left="1080"/>
        <w:jc w:val="both"/>
        <w:rPr>
          <w:lang w:val="en-US"/>
        </w:rPr>
      </w:pPr>
      <w:r>
        <w:rPr>
          <w:lang w:val="en-US"/>
        </w:rPr>
        <w:t>{</w:t>
      </w:r>
    </w:p>
    <w:p w:rsidR="00662583" w:rsidRDefault="00E42F02">
      <w:pPr>
        <w:ind w:left="1080"/>
        <w:jc w:val="both"/>
        <w:rPr>
          <w:lang w:val="en-US"/>
        </w:rPr>
      </w:pPr>
      <w:r>
        <w:rPr>
          <w:lang w:val="en-US"/>
        </w:rPr>
        <w:t xml:space="preserve">double </w:t>
      </w:r>
      <w:proofErr w:type="spellStart"/>
      <w:r>
        <w:rPr>
          <w:lang w:val="en-US"/>
        </w:rPr>
        <w:t>angle,x,y</w:t>
      </w:r>
      <w:proofErr w:type="spellEnd"/>
      <w:r>
        <w:rPr>
          <w:lang w:val="en-US"/>
        </w:rPr>
        <w:t>;</w:t>
      </w:r>
    </w:p>
    <w:p w:rsidR="00662583" w:rsidRDefault="00662583">
      <w:pPr>
        <w:ind w:left="1080"/>
        <w:jc w:val="both"/>
        <w:rPr>
          <w:lang w:val="en-US"/>
        </w:rPr>
      </w:pPr>
    </w:p>
    <w:p w:rsidR="00662583" w:rsidRDefault="00E42F02">
      <w:pPr>
        <w:ind w:left="1080"/>
        <w:jc w:val="both"/>
        <w:rPr>
          <w:lang w:val="en-US"/>
        </w:rPr>
      </w:pPr>
      <w:r>
        <w:rPr>
          <w:lang w:val="en-US"/>
        </w:rPr>
        <w:tab/>
      </w:r>
      <w:proofErr w:type="spellStart"/>
      <w:r>
        <w:rPr>
          <w:lang w:val="en-US"/>
        </w:rPr>
        <w:t>glBegin</w:t>
      </w:r>
      <w:proofErr w:type="spellEnd"/>
      <w:r>
        <w:rPr>
          <w:lang w:val="en-US"/>
        </w:rPr>
        <w:t>(GL_TRIANGLE_FAN);</w:t>
      </w:r>
    </w:p>
    <w:p w:rsidR="00662583" w:rsidRDefault="00E42F02">
      <w:pPr>
        <w:ind w:left="1080"/>
        <w:jc w:val="both"/>
        <w:rPr>
          <w:b/>
          <w:bCs/>
          <w:lang w:val="de-DE"/>
        </w:rPr>
      </w:pPr>
      <w:r>
        <w:rPr>
          <w:lang w:val="en-US"/>
        </w:rPr>
        <w:tab/>
      </w:r>
      <w:r>
        <w:rPr>
          <w:b/>
          <w:bCs/>
          <w:lang w:val="de-DE"/>
        </w:rPr>
        <w:t>glNormal3d(0.0,0.0,-1.0);</w:t>
      </w:r>
    </w:p>
    <w:p w:rsidR="00662583" w:rsidRDefault="00E42F02">
      <w:pPr>
        <w:ind w:left="1080"/>
        <w:jc w:val="both"/>
        <w:rPr>
          <w:lang w:val="de-DE"/>
        </w:rPr>
      </w:pPr>
      <w:r>
        <w:rPr>
          <w:lang w:val="de-DE"/>
        </w:rPr>
        <w:tab/>
        <w:t>glVertex3d(0.0f, 0.0f, 0.0f);</w:t>
      </w:r>
    </w:p>
    <w:p w:rsidR="00662583" w:rsidRDefault="00E42F02">
      <w:pPr>
        <w:ind w:left="1080"/>
        <w:jc w:val="both"/>
        <w:rPr>
          <w:lang w:val="en-US"/>
        </w:rPr>
      </w:pPr>
      <w:r>
        <w:rPr>
          <w:lang w:val="de-DE"/>
        </w:rPr>
        <w:tab/>
      </w:r>
      <w:r>
        <w:rPr>
          <w:lang w:val="en-US"/>
        </w:rPr>
        <w:t>for(angle = 0.0f; angle &lt;= (2.0f*GL_PI); angle += (GL_PI/8.0f))</w:t>
      </w:r>
    </w:p>
    <w:p w:rsidR="00662583" w:rsidRDefault="00E42F02">
      <w:pPr>
        <w:ind w:left="1080"/>
        <w:jc w:val="both"/>
        <w:rPr>
          <w:lang w:val="en-US"/>
        </w:rPr>
      </w:pPr>
      <w:r>
        <w:rPr>
          <w:lang w:val="en-US"/>
        </w:rPr>
        <w:tab/>
      </w:r>
      <w:r>
        <w:rPr>
          <w:lang w:val="en-US"/>
        </w:rPr>
        <w:tab/>
        <w:t>{</w:t>
      </w:r>
    </w:p>
    <w:p w:rsidR="00662583" w:rsidRDefault="00E42F02">
      <w:pPr>
        <w:ind w:left="1080"/>
        <w:jc w:val="both"/>
        <w:rPr>
          <w:lang w:val="en-US"/>
        </w:rPr>
      </w:pPr>
      <w:r>
        <w:rPr>
          <w:lang w:val="en-US"/>
        </w:rPr>
        <w:tab/>
      </w:r>
      <w:r>
        <w:rPr>
          <w:lang w:val="en-US"/>
        </w:rPr>
        <w:tab/>
        <w:t>x = r*sin(angle);</w:t>
      </w:r>
    </w:p>
    <w:p w:rsidR="00662583" w:rsidRDefault="00E42F02">
      <w:pPr>
        <w:ind w:left="1080"/>
        <w:jc w:val="both"/>
        <w:rPr>
          <w:lang w:val="en-US"/>
        </w:rPr>
      </w:pPr>
      <w:r>
        <w:rPr>
          <w:lang w:val="en-US"/>
        </w:rPr>
        <w:lastRenderedPageBreak/>
        <w:tab/>
      </w:r>
      <w:r>
        <w:rPr>
          <w:lang w:val="en-US"/>
        </w:rPr>
        <w:tab/>
        <w:t>y = r*</w:t>
      </w:r>
      <w:proofErr w:type="spellStart"/>
      <w:r>
        <w:rPr>
          <w:lang w:val="en-US"/>
        </w:rPr>
        <w:t>cos</w:t>
      </w:r>
      <w:proofErr w:type="spellEnd"/>
      <w:r>
        <w:rPr>
          <w:lang w:val="en-US"/>
        </w:rPr>
        <w:t>(angle);</w:t>
      </w:r>
    </w:p>
    <w:p w:rsidR="00662583" w:rsidRDefault="00E42F02">
      <w:pPr>
        <w:ind w:left="1080"/>
        <w:jc w:val="both"/>
        <w:rPr>
          <w:lang w:val="en-US"/>
        </w:rPr>
      </w:pPr>
      <w:r>
        <w:rPr>
          <w:lang w:val="en-US"/>
        </w:rPr>
        <w:tab/>
      </w:r>
      <w:r>
        <w:rPr>
          <w:lang w:val="en-US"/>
        </w:rPr>
        <w:tab/>
      </w:r>
    </w:p>
    <w:p w:rsidR="00662583" w:rsidRDefault="00E42F02">
      <w:pPr>
        <w:ind w:left="1080"/>
        <w:jc w:val="both"/>
        <w:rPr>
          <w:lang w:val="de-DE"/>
        </w:rPr>
      </w:pPr>
      <w:r>
        <w:rPr>
          <w:lang w:val="en-US"/>
        </w:rPr>
        <w:tab/>
      </w:r>
      <w:r>
        <w:rPr>
          <w:lang w:val="en-US"/>
        </w:rPr>
        <w:tab/>
      </w:r>
      <w:r>
        <w:rPr>
          <w:lang w:val="de-DE"/>
        </w:rPr>
        <w:t>glVertex2d(x, y);</w:t>
      </w:r>
    </w:p>
    <w:p w:rsidR="00662583" w:rsidRDefault="00E42F02">
      <w:pPr>
        <w:ind w:left="1080"/>
        <w:jc w:val="both"/>
        <w:rPr>
          <w:lang w:val="en-US"/>
        </w:rPr>
      </w:pPr>
      <w:r>
        <w:rPr>
          <w:lang w:val="de-DE"/>
        </w:rPr>
        <w:tab/>
      </w:r>
      <w:r>
        <w:rPr>
          <w:lang w:val="de-DE"/>
        </w:rPr>
        <w:tab/>
      </w:r>
      <w:r>
        <w:rPr>
          <w:lang w:val="en-US"/>
        </w:rPr>
        <w:t>}</w:t>
      </w:r>
    </w:p>
    <w:p w:rsidR="00662583" w:rsidRDefault="00E42F02">
      <w:pPr>
        <w:ind w:left="1080"/>
        <w:jc w:val="both"/>
        <w:rPr>
          <w:lang w:val="en-US"/>
        </w:rPr>
      </w:pPr>
      <w:r>
        <w:rPr>
          <w:lang w:val="en-US"/>
        </w:rPr>
        <w:tab/>
      </w:r>
      <w:proofErr w:type="spellStart"/>
      <w:r>
        <w:rPr>
          <w:lang w:val="en-US"/>
        </w:rPr>
        <w:t>glEnd</w:t>
      </w:r>
      <w:proofErr w:type="spellEnd"/>
      <w:r>
        <w:rPr>
          <w:lang w:val="en-US"/>
        </w:rPr>
        <w:t>();</w:t>
      </w:r>
    </w:p>
    <w:p w:rsidR="00662583" w:rsidRDefault="00662583">
      <w:pPr>
        <w:ind w:left="1080"/>
        <w:jc w:val="both"/>
        <w:rPr>
          <w:lang w:val="en-US"/>
        </w:rPr>
      </w:pPr>
    </w:p>
    <w:p w:rsidR="00662583" w:rsidRDefault="00E42F02">
      <w:pPr>
        <w:ind w:left="1080"/>
        <w:jc w:val="both"/>
        <w:rPr>
          <w:lang w:val="en-US"/>
        </w:rPr>
      </w:pPr>
      <w:r>
        <w:rPr>
          <w:lang w:val="en-US"/>
        </w:rPr>
        <w:tab/>
      </w:r>
      <w:proofErr w:type="spellStart"/>
      <w:r>
        <w:rPr>
          <w:lang w:val="en-US"/>
        </w:rPr>
        <w:t>glBegin</w:t>
      </w:r>
      <w:proofErr w:type="spellEnd"/>
      <w:r>
        <w:rPr>
          <w:lang w:val="en-US"/>
        </w:rPr>
        <w:t>(GL_TRIANGLE_FAN);</w:t>
      </w:r>
    </w:p>
    <w:p w:rsidR="00662583" w:rsidRDefault="00E42F02">
      <w:pPr>
        <w:ind w:left="1080"/>
        <w:jc w:val="both"/>
        <w:rPr>
          <w:b/>
          <w:bCs/>
          <w:lang w:val="de-DE"/>
        </w:rPr>
      </w:pPr>
      <w:r>
        <w:rPr>
          <w:b/>
          <w:bCs/>
          <w:lang w:val="en-US"/>
        </w:rPr>
        <w:tab/>
      </w:r>
      <w:r>
        <w:rPr>
          <w:b/>
          <w:bCs/>
          <w:lang w:val="de-DE"/>
        </w:rPr>
        <w:t>glNormal3d(0.0,0.0,1.0);</w:t>
      </w:r>
    </w:p>
    <w:p w:rsidR="00662583" w:rsidRDefault="00E42F02">
      <w:pPr>
        <w:ind w:left="1080"/>
        <w:jc w:val="both"/>
        <w:rPr>
          <w:lang w:val="de-DE"/>
        </w:rPr>
      </w:pPr>
      <w:r>
        <w:rPr>
          <w:lang w:val="de-DE"/>
        </w:rPr>
        <w:tab/>
        <w:t>glVertex3d(0.0, 0.0, h);</w:t>
      </w:r>
    </w:p>
    <w:p w:rsidR="00662583" w:rsidRDefault="00E42F02">
      <w:pPr>
        <w:ind w:left="1080"/>
        <w:jc w:val="both"/>
        <w:rPr>
          <w:lang w:val="en-US"/>
        </w:rPr>
      </w:pPr>
      <w:r>
        <w:rPr>
          <w:lang w:val="de-DE"/>
        </w:rPr>
        <w:tab/>
      </w:r>
      <w:r>
        <w:rPr>
          <w:lang w:val="en-US"/>
        </w:rPr>
        <w:t>for(angle = 0.0f; angle &gt;= -(2.0f*GL_PI); angle -= (GL_PI/8.0f))</w:t>
      </w:r>
    </w:p>
    <w:p w:rsidR="00662583" w:rsidRDefault="00E42F02">
      <w:pPr>
        <w:ind w:left="1080"/>
        <w:jc w:val="both"/>
        <w:rPr>
          <w:lang w:val="en-US"/>
        </w:rPr>
      </w:pPr>
      <w:r>
        <w:rPr>
          <w:lang w:val="en-US"/>
        </w:rPr>
        <w:tab/>
      </w:r>
      <w:r>
        <w:rPr>
          <w:lang w:val="en-US"/>
        </w:rPr>
        <w:tab/>
        <w:t>{</w:t>
      </w:r>
    </w:p>
    <w:p w:rsidR="00662583" w:rsidRDefault="00E42F02">
      <w:pPr>
        <w:ind w:left="1080"/>
        <w:jc w:val="both"/>
        <w:rPr>
          <w:lang w:val="en-US"/>
        </w:rPr>
      </w:pPr>
      <w:r>
        <w:rPr>
          <w:lang w:val="en-US"/>
        </w:rPr>
        <w:tab/>
      </w:r>
      <w:r>
        <w:rPr>
          <w:lang w:val="en-US"/>
        </w:rPr>
        <w:tab/>
        <w:t>x = r*sin(angle);</w:t>
      </w:r>
    </w:p>
    <w:p w:rsidR="00662583" w:rsidRDefault="00E42F02">
      <w:pPr>
        <w:ind w:left="1080"/>
        <w:jc w:val="both"/>
        <w:rPr>
          <w:lang w:val="en-US"/>
        </w:rPr>
      </w:pPr>
      <w:r>
        <w:rPr>
          <w:lang w:val="en-US"/>
        </w:rPr>
        <w:tab/>
      </w:r>
      <w:r>
        <w:rPr>
          <w:lang w:val="en-US"/>
        </w:rPr>
        <w:tab/>
        <w:t>y = r*</w:t>
      </w:r>
      <w:proofErr w:type="spellStart"/>
      <w:r>
        <w:rPr>
          <w:lang w:val="en-US"/>
        </w:rPr>
        <w:t>cos</w:t>
      </w:r>
      <w:proofErr w:type="spellEnd"/>
      <w:r>
        <w:rPr>
          <w:lang w:val="en-US"/>
        </w:rPr>
        <w:t>(angle);</w:t>
      </w:r>
    </w:p>
    <w:p w:rsidR="00662583" w:rsidRDefault="00E42F02">
      <w:pPr>
        <w:ind w:left="1080"/>
        <w:jc w:val="both"/>
        <w:rPr>
          <w:lang w:val="de-DE"/>
        </w:rPr>
      </w:pPr>
      <w:r>
        <w:rPr>
          <w:lang w:val="en-US"/>
        </w:rPr>
        <w:tab/>
      </w:r>
      <w:r>
        <w:rPr>
          <w:lang w:val="en-US"/>
        </w:rPr>
        <w:tab/>
      </w:r>
      <w:r>
        <w:rPr>
          <w:lang w:val="de-DE"/>
        </w:rPr>
        <w:t>glVertex3d(x, y, h);</w:t>
      </w:r>
    </w:p>
    <w:p w:rsidR="00662583" w:rsidRDefault="00E42F02">
      <w:pPr>
        <w:ind w:left="1080"/>
        <w:jc w:val="both"/>
        <w:rPr>
          <w:lang w:val="en-US"/>
        </w:rPr>
      </w:pPr>
      <w:r>
        <w:rPr>
          <w:lang w:val="de-DE"/>
        </w:rPr>
        <w:tab/>
      </w:r>
      <w:r>
        <w:rPr>
          <w:lang w:val="de-DE"/>
        </w:rPr>
        <w:tab/>
      </w:r>
      <w:r>
        <w:rPr>
          <w:lang w:val="en-US"/>
        </w:rPr>
        <w:t>}</w:t>
      </w:r>
    </w:p>
    <w:p w:rsidR="00662583" w:rsidRDefault="00E42F02">
      <w:pPr>
        <w:ind w:left="1080"/>
        <w:jc w:val="both"/>
        <w:rPr>
          <w:lang w:val="en-US"/>
        </w:rPr>
      </w:pPr>
      <w:r>
        <w:rPr>
          <w:lang w:val="en-US"/>
        </w:rPr>
        <w:tab/>
      </w:r>
      <w:proofErr w:type="spellStart"/>
      <w:r>
        <w:rPr>
          <w:lang w:val="en-US"/>
        </w:rPr>
        <w:t>glEnd</w:t>
      </w:r>
      <w:proofErr w:type="spellEnd"/>
      <w:r>
        <w:rPr>
          <w:lang w:val="en-US"/>
        </w:rPr>
        <w:t>();</w:t>
      </w:r>
    </w:p>
    <w:p w:rsidR="00662583" w:rsidRDefault="00662583">
      <w:pPr>
        <w:ind w:left="1080"/>
        <w:jc w:val="both"/>
        <w:rPr>
          <w:lang w:val="en-US"/>
        </w:rPr>
      </w:pPr>
    </w:p>
    <w:p w:rsidR="00662583" w:rsidRDefault="00E42F02">
      <w:pPr>
        <w:ind w:left="1080"/>
        <w:jc w:val="both"/>
        <w:rPr>
          <w:lang w:val="en-US"/>
        </w:rPr>
      </w:pPr>
      <w:r>
        <w:rPr>
          <w:lang w:val="en-US"/>
        </w:rPr>
        <w:tab/>
      </w:r>
      <w:proofErr w:type="spellStart"/>
      <w:r>
        <w:rPr>
          <w:lang w:val="en-US"/>
        </w:rPr>
        <w:t>glBegin</w:t>
      </w:r>
      <w:proofErr w:type="spellEnd"/>
      <w:r>
        <w:rPr>
          <w:lang w:val="en-US"/>
        </w:rPr>
        <w:t>(GL_QUAD_STRIP);</w:t>
      </w:r>
    </w:p>
    <w:p w:rsidR="00662583" w:rsidRDefault="00E42F02">
      <w:pPr>
        <w:ind w:left="1080"/>
        <w:jc w:val="both"/>
        <w:rPr>
          <w:lang w:val="en-US"/>
        </w:rPr>
      </w:pPr>
      <w:r>
        <w:rPr>
          <w:lang w:val="en-US"/>
        </w:rPr>
        <w:tab/>
      </w:r>
    </w:p>
    <w:p w:rsidR="00662583" w:rsidRDefault="00E42F02">
      <w:pPr>
        <w:ind w:left="1080"/>
        <w:jc w:val="both"/>
        <w:rPr>
          <w:lang w:val="en-US"/>
        </w:rPr>
      </w:pPr>
      <w:r>
        <w:rPr>
          <w:lang w:val="en-US"/>
        </w:rPr>
        <w:tab/>
        <w:t>for(angle = 0.0f; angle &gt;= -(2.0f*GL_PI); angle -= (GL_PI/8.0f))</w:t>
      </w:r>
    </w:p>
    <w:p w:rsidR="00662583" w:rsidRDefault="00E42F02">
      <w:pPr>
        <w:ind w:left="1080"/>
        <w:jc w:val="both"/>
        <w:rPr>
          <w:lang w:val="en-US"/>
        </w:rPr>
      </w:pPr>
      <w:r>
        <w:rPr>
          <w:lang w:val="en-US"/>
        </w:rPr>
        <w:tab/>
      </w:r>
      <w:r>
        <w:rPr>
          <w:lang w:val="en-US"/>
        </w:rPr>
        <w:tab/>
        <w:t>{</w:t>
      </w:r>
    </w:p>
    <w:p w:rsidR="00662583" w:rsidRDefault="00E42F02">
      <w:pPr>
        <w:ind w:left="1080"/>
        <w:jc w:val="both"/>
        <w:rPr>
          <w:lang w:val="en-US"/>
        </w:rPr>
      </w:pPr>
      <w:r>
        <w:rPr>
          <w:lang w:val="en-US"/>
        </w:rPr>
        <w:tab/>
      </w:r>
      <w:r>
        <w:rPr>
          <w:lang w:val="en-US"/>
        </w:rPr>
        <w:tab/>
        <w:t>x = r*sin(angle);</w:t>
      </w:r>
    </w:p>
    <w:p w:rsidR="00662583" w:rsidRDefault="00E42F02">
      <w:pPr>
        <w:ind w:left="1080"/>
        <w:jc w:val="both"/>
        <w:rPr>
          <w:lang w:val="en-US"/>
        </w:rPr>
      </w:pPr>
      <w:r>
        <w:rPr>
          <w:lang w:val="en-US"/>
        </w:rPr>
        <w:tab/>
      </w:r>
      <w:r>
        <w:rPr>
          <w:lang w:val="en-US"/>
        </w:rPr>
        <w:tab/>
        <w:t>y = r*</w:t>
      </w:r>
      <w:proofErr w:type="spellStart"/>
      <w:r>
        <w:rPr>
          <w:lang w:val="en-US"/>
        </w:rPr>
        <w:t>cos</w:t>
      </w:r>
      <w:proofErr w:type="spellEnd"/>
      <w:r>
        <w:rPr>
          <w:lang w:val="en-US"/>
        </w:rPr>
        <w:t>(angle);</w:t>
      </w:r>
    </w:p>
    <w:p w:rsidR="00662583" w:rsidRDefault="00E42F02">
      <w:pPr>
        <w:ind w:left="1080"/>
        <w:jc w:val="both"/>
        <w:rPr>
          <w:b/>
          <w:bCs/>
          <w:lang w:val="en-US"/>
        </w:rPr>
      </w:pPr>
      <w:r>
        <w:rPr>
          <w:b/>
          <w:bCs/>
          <w:lang w:val="en-US"/>
        </w:rPr>
        <w:tab/>
      </w:r>
      <w:r>
        <w:rPr>
          <w:b/>
          <w:bCs/>
          <w:lang w:val="en-US"/>
        </w:rPr>
        <w:tab/>
        <w:t>glNormal3d(sin(angle),</w:t>
      </w:r>
      <w:proofErr w:type="spellStart"/>
      <w:r>
        <w:rPr>
          <w:b/>
          <w:bCs/>
          <w:lang w:val="en-US"/>
        </w:rPr>
        <w:t>cos</w:t>
      </w:r>
      <w:proofErr w:type="spellEnd"/>
      <w:r>
        <w:rPr>
          <w:b/>
          <w:bCs/>
          <w:lang w:val="en-US"/>
        </w:rPr>
        <w:t>(angle),0.0);</w:t>
      </w:r>
    </w:p>
    <w:p w:rsidR="00662583" w:rsidRDefault="00E42F02">
      <w:pPr>
        <w:ind w:left="1080"/>
        <w:jc w:val="both"/>
        <w:rPr>
          <w:lang w:val="de-DE"/>
        </w:rPr>
      </w:pPr>
      <w:r>
        <w:rPr>
          <w:lang w:val="en-US"/>
        </w:rPr>
        <w:tab/>
      </w:r>
      <w:r>
        <w:rPr>
          <w:lang w:val="en-US"/>
        </w:rPr>
        <w:tab/>
      </w:r>
      <w:r>
        <w:rPr>
          <w:lang w:val="de-DE"/>
        </w:rPr>
        <w:t>glVertex3d(x, y, h);</w:t>
      </w:r>
    </w:p>
    <w:p w:rsidR="00662583" w:rsidRDefault="00E42F02">
      <w:pPr>
        <w:ind w:left="1080"/>
        <w:jc w:val="both"/>
        <w:rPr>
          <w:lang w:val="de-DE"/>
        </w:rPr>
      </w:pPr>
      <w:r>
        <w:rPr>
          <w:lang w:val="de-DE"/>
        </w:rPr>
        <w:tab/>
      </w:r>
      <w:r>
        <w:rPr>
          <w:lang w:val="de-DE"/>
        </w:rPr>
        <w:tab/>
        <w:t>glVertex3d(x, y, 0);</w:t>
      </w:r>
    </w:p>
    <w:p w:rsidR="00662583" w:rsidRDefault="00E42F02">
      <w:pPr>
        <w:ind w:left="1080"/>
        <w:jc w:val="both"/>
      </w:pPr>
      <w:r>
        <w:rPr>
          <w:lang w:val="de-DE"/>
        </w:rPr>
        <w:tab/>
      </w:r>
      <w:r>
        <w:rPr>
          <w:lang w:val="de-DE"/>
        </w:rPr>
        <w:tab/>
      </w:r>
      <w:r>
        <w:t>}</w:t>
      </w:r>
    </w:p>
    <w:p w:rsidR="00662583" w:rsidRDefault="00E42F02">
      <w:pPr>
        <w:ind w:left="1080"/>
        <w:jc w:val="both"/>
      </w:pPr>
      <w:r>
        <w:tab/>
      </w:r>
      <w:proofErr w:type="spellStart"/>
      <w:r>
        <w:t>glEnd</w:t>
      </w:r>
      <w:proofErr w:type="spellEnd"/>
      <w:r>
        <w:t>();</w:t>
      </w:r>
    </w:p>
    <w:p w:rsidR="00662583" w:rsidRDefault="00E42F02">
      <w:pPr>
        <w:ind w:left="1080"/>
        <w:jc w:val="both"/>
      </w:pPr>
      <w:r>
        <w:t>}</w:t>
      </w:r>
    </w:p>
    <w:p w:rsidR="00662583" w:rsidRDefault="00E42F02">
      <w:pPr>
        <w:numPr>
          <w:ilvl w:val="1"/>
          <w:numId w:val="2"/>
        </w:numPr>
        <w:jc w:val="both"/>
      </w:pPr>
      <w:r>
        <w:t xml:space="preserve">Dla dowolnego wielokąta, usytuowanego dowolnie w przestrzeni trudno jest poprawnie zdefiniować wektor prostopadły o długości 1. W tym celu uzupełniono zestaw funkcji programu </w:t>
      </w:r>
      <w:proofErr w:type="spellStart"/>
      <w:r>
        <w:t>glTemplate</w:t>
      </w:r>
      <w:proofErr w:type="spellEnd"/>
      <w:r>
        <w:t xml:space="preserve"> o funkcję </w:t>
      </w:r>
      <w:proofErr w:type="spellStart"/>
      <w:r>
        <w:t>calcNormal</w:t>
      </w:r>
      <w:proofErr w:type="spellEnd"/>
      <w:r>
        <w:t>(</w:t>
      </w:r>
      <w:proofErr w:type="spellStart"/>
      <w:r>
        <w:t>float</w:t>
      </w:r>
      <w:proofErr w:type="spellEnd"/>
      <w:r>
        <w:t xml:space="preserve"> v[3][3], </w:t>
      </w:r>
      <w:proofErr w:type="spellStart"/>
      <w:r>
        <w:t>float</w:t>
      </w:r>
      <w:proofErr w:type="spellEnd"/>
      <w:r>
        <w:t xml:space="preserve"> out[3]). Dokładny opis działania funkcji zawarto w materiałach wprowadzających do ćwiczenia. Funkcja umożliwia zdefiniowanie normalnej do wielokąta na podstawie współrzędnych trzech wierzchołków danego wielokąta. Przykład wykorzystania funkcji umieszczono poniżej:</w:t>
      </w:r>
    </w:p>
    <w:p w:rsidR="00662583" w:rsidRDefault="00662583">
      <w:pPr>
        <w:ind w:left="1080"/>
        <w:jc w:val="both"/>
        <w:rPr>
          <w:lang w:val="en-US"/>
        </w:rPr>
      </w:pPr>
    </w:p>
    <w:p w:rsidR="00662583" w:rsidRDefault="00E42F02">
      <w:pPr>
        <w:ind w:left="1080"/>
        <w:jc w:val="both"/>
        <w:rPr>
          <w:lang w:val="en-US"/>
        </w:rPr>
      </w:pPr>
      <w:proofErr w:type="spellStart"/>
      <w:r>
        <w:rPr>
          <w:lang w:val="en-US"/>
        </w:rPr>
        <w:t>glBegin</w:t>
      </w:r>
      <w:proofErr w:type="spellEnd"/>
      <w:r>
        <w:rPr>
          <w:lang w:val="en-US"/>
        </w:rPr>
        <w:t>(GL_QUADS);</w:t>
      </w:r>
      <w:r>
        <w:rPr>
          <w:lang w:val="en-US"/>
        </w:rPr>
        <w:tab/>
      </w:r>
    </w:p>
    <w:p w:rsidR="00662583" w:rsidRDefault="00E42F02">
      <w:pPr>
        <w:ind w:left="1080"/>
        <w:jc w:val="both"/>
      </w:pPr>
      <w:r>
        <w:t>{</w:t>
      </w:r>
    </w:p>
    <w:p w:rsidR="00662583" w:rsidRDefault="00E42F02">
      <w:pPr>
        <w:ind w:left="1080"/>
        <w:jc w:val="both"/>
      </w:pPr>
      <w:r>
        <w:tab/>
      </w:r>
      <w:r>
        <w:tab/>
      </w:r>
      <w:proofErr w:type="spellStart"/>
      <w:r>
        <w:t>float</w:t>
      </w:r>
      <w:proofErr w:type="spellEnd"/>
      <w:r>
        <w:t xml:space="preserve"> v[3][3]=</w:t>
      </w:r>
      <w:r>
        <w:tab/>
        <w:t>{</w:t>
      </w:r>
      <w:r>
        <w:tab/>
        <w:t>{0.0f, -15.0f, 10.0f},</w:t>
      </w:r>
    </w:p>
    <w:p w:rsidR="00662583" w:rsidRDefault="00E42F02">
      <w:pPr>
        <w:ind w:left="1080"/>
        <w:jc w:val="both"/>
        <w:rPr>
          <w:lang w:val="en-US"/>
        </w:rPr>
      </w:pPr>
      <w:r>
        <w:tab/>
      </w:r>
      <w:r>
        <w:tab/>
      </w:r>
      <w:r>
        <w:tab/>
      </w:r>
      <w:r>
        <w:tab/>
      </w:r>
      <w:r>
        <w:tab/>
      </w:r>
      <w:r>
        <w:rPr>
          <w:lang w:val="en-US"/>
        </w:rPr>
        <w:t>{-60.0f,-10.0f,10.0f},</w:t>
      </w:r>
    </w:p>
    <w:p w:rsidR="00662583" w:rsidRDefault="00E42F02">
      <w:pPr>
        <w:ind w:left="1080"/>
        <w:jc w:val="both"/>
        <w:rPr>
          <w:lang w:val="en-US"/>
        </w:rPr>
      </w:pPr>
      <w:r>
        <w:rPr>
          <w:lang w:val="en-US"/>
        </w:rPr>
        <w:tab/>
      </w:r>
      <w:r>
        <w:rPr>
          <w:lang w:val="en-US"/>
        </w:rPr>
        <w:tab/>
      </w:r>
      <w:r>
        <w:rPr>
          <w:lang w:val="en-US"/>
        </w:rPr>
        <w:tab/>
      </w:r>
      <w:r>
        <w:rPr>
          <w:lang w:val="en-US"/>
        </w:rPr>
        <w:tab/>
      </w:r>
      <w:r>
        <w:rPr>
          <w:lang w:val="en-US"/>
        </w:rPr>
        <w:tab/>
        <w:t>{-60.0f,-10.0f,0.0f}</w:t>
      </w:r>
    </w:p>
    <w:p w:rsidR="00662583" w:rsidRDefault="00E42F02">
      <w:pPr>
        <w:ind w:left="1080"/>
        <w:jc w:val="both"/>
      </w:pPr>
      <w:r>
        <w:rPr>
          <w:lang w:val="en-US"/>
        </w:rPr>
        <w:tab/>
      </w:r>
      <w:r>
        <w:rPr>
          <w:lang w:val="en-US"/>
        </w:rPr>
        <w:tab/>
      </w:r>
      <w:r>
        <w:rPr>
          <w:lang w:val="en-US"/>
        </w:rPr>
        <w:tab/>
      </w:r>
      <w:r>
        <w:rPr>
          <w:lang w:val="en-US"/>
        </w:rPr>
        <w:tab/>
      </w:r>
      <w:r>
        <w:t>};</w:t>
      </w:r>
    </w:p>
    <w:p w:rsidR="00662583" w:rsidRDefault="00E42F02">
      <w:pPr>
        <w:ind w:left="1080"/>
        <w:jc w:val="both"/>
        <w:rPr>
          <w:lang w:val="en-US"/>
        </w:rPr>
      </w:pPr>
      <w:r>
        <w:tab/>
      </w:r>
      <w:r>
        <w:tab/>
      </w:r>
      <w:r>
        <w:rPr>
          <w:lang w:val="en-US"/>
        </w:rPr>
        <w:t>float norm[3];</w:t>
      </w:r>
    </w:p>
    <w:p w:rsidR="00662583" w:rsidRDefault="00E42F02">
      <w:pPr>
        <w:ind w:left="1080"/>
        <w:jc w:val="both"/>
        <w:rPr>
          <w:b/>
          <w:bCs/>
          <w:lang w:val="en-US"/>
        </w:rPr>
      </w:pPr>
      <w:r>
        <w:rPr>
          <w:lang w:val="en-US"/>
        </w:rPr>
        <w:tab/>
      </w:r>
      <w:r>
        <w:rPr>
          <w:lang w:val="en-US"/>
        </w:rPr>
        <w:tab/>
      </w:r>
      <w:proofErr w:type="spellStart"/>
      <w:r>
        <w:rPr>
          <w:b/>
          <w:bCs/>
          <w:lang w:val="en-US"/>
        </w:rPr>
        <w:t>calcNormal</w:t>
      </w:r>
      <w:proofErr w:type="spellEnd"/>
      <w:r>
        <w:rPr>
          <w:b/>
          <w:bCs/>
          <w:lang w:val="en-US"/>
        </w:rPr>
        <w:t>(</w:t>
      </w:r>
      <w:proofErr w:type="spellStart"/>
      <w:r>
        <w:rPr>
          <w:b/>
          <w:bCs/>
          <w:lang w:val="en-US"/>
        </w:rPr>
        <w:t>v,norm</w:t>
      </w:r>
      <w:proofErr w:type="spellEnd"/>
      <w:r>
        <w:rPr>
          <w:b/>
          <w:bCs/>
          <w:lang w:val="en-US"/>
        </w:rPr>
        <w:t>);</w:t>
      </w:r>
    </w:p>
    <w:p w:rsidR="00662583" w:rsidRDefault="00E42F02">
      <w:pPr>
        <w:ind w:left="1080"/>
        <w:jc w:val="both"/>
        <w:rPr>
          <w:b/>
          <w:bCs/>
          <w:lang w:val="de-DE"/>
        </w:rPr>
      </w:pPr>
      <w:r>
        <w:rPr>
          <w:lang w:val="en-US"/>
        </w:rPr>
        <w:tab/>
      </w:r>
      <w:r>
        <w:rPr>
          <w:lang w:val="en-US"/>
        </w:rPr>
        <w:tab/>
      </w:r>
      <w:r>
        <w:rPr>
          <w:b/>
          <w:bCs/>
          <w:lang w:val="de-DE"/>
        </w:rPr>
        <w:t>glNormal3d(norm[0],norm[1],norm[2]);</w:t>
      </w:r>
    </w:p>
    <w:p w:rsidR="00662583" w:rsidRDefault="00E42F02">
      <w:pPr>
        <w:ind w:left="1080"/>
        <w:jc w:val="both"/>
        <w:rPr>
          <w:lang w:val="de-DE"/>
        </w:rPr>
      </w:pPr>
      <w:r>
        <w:rPr>
          <w:lang w:val="de-DE"/>
        </w:rPr>
        <w:tab/>
      </w:r>
      <w:r>
        <w:rPr>
          <w:lang w:val="de-DE"/>
        </w:rPr>
        <w:tab/>
        <w:t>glVertex3d(0.0, -15.0, 10.0);</w:t>
      </w:r>
    </w:p>
    <w:p w:rsidR="00662583" w:rsidRDefault="00E42F02">
      <w:pPr>
        <w:ind w:left="1080"/>
        <w:jc w:val="both"/>
        <w:rPr>
          <w:lang w:val="de-DE"/>
        </w:rPr>
      </w:pPr>
      <w:r>
        <w:rPr>
          <w:lang w:val="de-DE"/>
        </w:rPr>
        <w:tab/>
      </w:r>
      <w:r>
        <w:rPr>
          <w:lang w:val="de-DE"/>
        </w:rPr>
        <w:tab/>
        <w:t>glVertex3d(-60.0,-10.0,10.0);</w:t>
      </w:r>
    </w:p>
    <w:p w:rsidR="00662583" w:rsidRDefault="00E42F02">
      <w:pPr>
        <w:ind w:left="1080"/>
        <w:jc w:val="both"/>
        <w:rPr>
          <w:lang w:val="de-DE"/>
        </w:rPr>
      </w:pPr>
      <w:r>
        <w:rPr>
          <w:lang w:val="de-DE"/>
        </w:rPr>
        <w:tab/>
      </w:r>
      <w:r>
        <w:rPr>
          <w:lang w:val="de-DE"/>
        </w:rPr>
        <w:tab/>
        <w:t>glVertex3d(-60.0,-10.0,0.0);</w:t>
      </w:r>
    </w:p>
    <w:p w:rsidR="00662583" w:rsidRDefault="00E42F02">
      <w:pPr>
        <w:ind w:left="1080"/>
        <w:jc w:val="both"/>
        <w:rPr>
          <w:lang w:val="de-DE"/>
        </w:rPr>
      </w:pPr>
      <w:r>
        <w:rPr>
          <w:lang w:val="de-DE"/>
        </w:rPr>
        <w:tab/>
      </w:r>
      <w:r>
        <w:rPr>
          <w:lang w:val="de-DE"/>
        </w:rPr>
        <w:tab/>
        <w:t>glVertex3d(0.0, -15.0, 0.0);</w:t>
      </w:r>
    </w:p>
    <w:p w:rsidR="00662583" w:rsidRDefault="00E42F02">
      <w:pPr>
        <w:ind w:left="1080"/>
        <w:jc w:val="both"/>
      </w:pPr>
      <w:r>
        <w:rPr>
          <w:lang w:val="de-DE"/>
        </w:rPr>
        <w:lastRenderedPageBreak/>
        <w:tab/>
      </w:r>
      <w:r>
        <w:t>}</w:t>
      </w:r>
    </w:p>
    <w:p w:rsidR="00662583" w:rsidRDefault="00E42F02">
      <w:pPr>
        <w:ind w:left="1080"/>
        <w:jc w:val="both"/>
      </w:pPr>
      <w:proofErr w:type="spellStart"/>
      <w:r>
        <w:t>glEnd</w:t>
      </w:r>
      <w:proofErr w:type="spellEnd"/>
      <w:r>
        <w:t>();</w:t>
      </w:r>
    </w:p>
    <w:p w:rsidR="008C441A" w:rsidRDefault="008C441A">
      <w:pPr>
        <w:ind w:left="1080"/>
        <w:jc w:val="both"/>
      </w:pPr>
    </w:p>
    <w:p w:rsidR="008C441A" w:rsidRPr="008C441A" w:rsidRDefault="008C441A" w:rsidP="008C441A">
      <w:pPr>
        <w:pStyle w:val="Akapitzlist"/>
        <w:numPr>
          <w:ilvl w:val="0"/>
          <w:numId w:val="6"/>
        </w:numPr>
        <w:jc w:val="both"/>
        <w:rPr>
          <w:b/>
        </w:rPr>
      </w:pPr>
      <w:r w:rsidRPr="008C441A">
        <w:rPr>
          <w:b/>
        </w:rPr>
        <w:t>Przebieg ćwiczenia:</w:t>
      </w:r>
    </w:p>
    <w:p w:rsidR="007C04BA" w:rsidRDefault="008C441A" w:rsidP="007C04BA">
      <w:pPr>
        <w:pStyle w:val="Akapitzlist"/>
        <w:numPr>
          <w:ilvl w:val="1"/>
          <w:numId w:val="6"/>
        </w:numPr>
        <w:jc w:val="both"/>
      </w:pPr>
      <w:r>
        <w:t xml:space="preserve">W funkcji </w:t>
      </w:r>
      <w:proofErr w:type="spellStart"/>
      <w:r w:rsidRPr="008C441A">
        <w:rPr>
          <w:b/>
        </w:rPr>
        <w:t>SetupRC</w:t>
      </w:r>
      <w:proofErr w:type="spellEnd"/>
      <w:r w:rsidRPr="008C441A">
        <w:rPr>
          <w:b/>
        </w:rPr>
        <w:t>()</w:t>
      </w:r>
      <w:r>
        <w:t xml:space="preserve"> „od-komentować” wszystkie wywołania instrukcji i funkcji w języku C. Spowoduje to zdefiniowanie i uaktywnianie pojedynczego źródła światła. Dodatkowo nastąpi wyłączenie rysowania wszystkich „tylnych” ścian wielokątów (</w:t>
      </w:r>
      <w:proofErr w:type="spellStart"/>
      <w:r w:rsidRPr="007C04BA">
        <w:rPr>
          <w:b/>
        </w:rPr>
        <w:t>glEnable</w:t>
      </w:r>
      <w:proofErr w:type="spellEnd"/>
      <w:r w:rsidRPr="007C04BA">
        <w:rPr>
          <w:b/>
        </w:rPr>
        <w:t>(GL_CULL_FACE);</w:t>
      </w:r>
      <w:r>
        <w:t>)</w:t>
      </w:r>
      <w:r w:rsidR="007C04BA">
        <w:t>. W programie zastosowano model oświetlenia ze śledzeniem kolorów. Zdefiniowano również światło kierunkowe, które będzie modelowało białe odbłyski od wszystkich wielokątów.</w:t>
      </w:r>
    </w:p>
    <w:p w:rsidR="007C04BA" w:rsidRDefault="007C04BA" w:rsidP="007C04BA">
      <w:pPr>
        <w:pStyle w:val="Akapitzlist"/>
        <w:numPr>
          <w:ilvl w:val="1"/>
          <w:numId w:val="6"/>
        </w:numPr>
        <w:jc w:val="both"/>
      </w:pPr>
      <w:r>
        <w:t xml:space="preserve">Ustalić następujący tryb rysowania wielokątów: przednie ściany wypełnione, tylne ściany rysowane jako siatka (należy w funkcji </w:t>
      </w:r>
      <w:proofErr w:type="spellStart"/>
      <w:r>
        <w:t>RenderScene</w:t>
      </w:r>
      <w:proofErr w:type="spellEnd"/>
      <w:r>
        <w:t xml:space="preserve">() uaktywnić wywołanie funkcji </w:t>
      </w:r>
      <w:proofErr w:type="spellStart"/>
      <w:r w:rsidRPr="007C04BA">
        <w:rPr>
          <w:b/>
        </w:rPr>
        <w:t>glPolygonMode</w:t>
      </w:r>
      <w:proofErr w:type="spellEnd"/>
      <w:r w:rsidRPr="007C04BA">
        <w:rPr>
          <w:b/>
        </w:rPr>
        <w:t>(GL_BACK,GL_LINE);</w:t>
      </w:r>
      <w:r>
        <w:t xml:space="preserve">) </w:t>
      </w:r>
    </w:p>
    <w:p w:rsidR="007C04BA" w:rsidRDefault="007C04BA" w:rsidP="007C04BA">
      <w:pPr>
        <w:pStyle w:val="Akapitzlist"/>
        <w:numPr>
          <w:ilvl w:val="1"/>
          <w:numId w:val="6"/>
        </w:numPr>
        <w:jc w:val="both"/>
      </w:pPr>
      <w:r>
        <w:t>Dla opracowanych modeli brył: sześcian, walec, ramię robota ustalić jednolite kolory wszystkich ścian.</w:t>
      </w:r>
    </w:p>
    <w:p w:rsidR="007C04BA" w:rsidRDefault="007C04BA" w:rsidP="007C04BA">
      <w:pPr>
        <w:pStyle w:val="Akapitzlist"/>
        <w:numPr>
          <w:ilvl w:val="1"/>
          <w:numId w:val="6"/>
        </w:numPr>
        <w:jc w:val="both"/>
      </w:pPr>
      <w:r>
        <w:t>Zdefiniować normalne dla modelu sześcianu. Rysunek 1 pokazuje wartości normalnych dla poszczególnych ścian.</w:t>
      </w:r>
    </w:p>
    <w:p w:rsidR="008C441A" w:rsidRDefault="007C04BA">
      <w:pPr>
        <w:ind w:left="1080"/>
        <w:jc w:val="both"/>
      </w:pPr>
      <w:r>
        <w:object w:dxaOrig="6808" w:dyaOrig="6003">
          <v:shape id="_x0000_i1026" type="#_x0000_t75" style="width:262pt;height:231.35pt" o:ole="">
            <v:imagedata r:id="rId9" o:title=""/>
          </v:shape>
          <o:OLEObject Type="Embed" ProgID="Visio.Drawing.11" ShapeID="_x0000_i1026" DrawAspect="Content" ObjectID="_1426445945" r:id="rId10"/>
        </w:object>
      </w:r>
    </w:p>
    <w:p w:rsidR="007C04BA" w:rsidRPr="00182182" w:rsidRDefault="007C04BA">
      <w:pPr>
        <w:ind w:left="1080"/>
        <w:jc w:val="both"/>
        <w:rPr>
          <w:sz w:val="20"/>
        </w:rPr>
      </w:pPr>
      <w:r w:rsidRPr="00182182">
        <w:rPr>
          <w:sz w:val="20"/>
        </w:rPr>
        <w:t>Rys. 1. Współrzędne normalnych do ścian sześcianu.</w:t>
      </w:r>
    </w:p>
    <w:p w:rsidR="007C04BA" w:rsidRPr="00182182" w:rsidRDefault="007C04BA">
      <w:pPr>
        <w:ind w:left="1080"/>
        <w:jc w:val="both"/>
        <w:rPr>
          <w:sz w:val="20"/>
        </w:rPr>
      </w:pPr>
    </w:p>
    <w:p w:rsidR="00182182" w:rsidRDefault="00777CF8">
      <w:pPr>
        <w:ind w:left="1080"/>
        <w:jc w:val="both"/>
      </w:pPr>
      <w:r>
        <w:t xml:space="preserve">Poniższy fragment kodu pokazuje zasadę wprowadzania normalnych w skrypcie </w:t>
      </w:r>
      <w:proofErr w:type="spellStart"/>
      <w:r>
        <w:t>OpenGL</w:t>
      </w:r>
      <w:proofErr w:type="spellEnd"/>
      <w:r>
        <w:t xml:space="preserve"> rysującym sześcian:</w:t>
      </w:r>
    </w:p>
    <w:p w:rsidR="0091541A" w:rsidRPr="00D54E74" w:rsidRDefault="0091541A" w:rsidP="0091541A">
      <w:pPr>
        <w:ind w:left="1080"/>
        <w:jc w:val="both"/>
        <w:rPr>
          <w:lang w:val="en-US"/>
        </w:rPr>
      </w:pPr>
      <w:r w:rsidRPr="00D54E74">
        <w:rPr>
          <w:lang w:val="en-US"/>
        </w:rPr>
        <w:t xml:space="preserve">void </w:t>
      </w:r>
      <w:proofErr w:type="spellStart"/>
      <w:r w:rsidRPr="00D54E74">
        <w:rPr>
          <w:lang w:val="en-US"/>
        </w:rPr>
        <w:t>szescian</w:t>
      </w:r>
      <w:proofErr w:type="spellEnd"/>
      <w:r w:rsidRPr="00D54E74">
        <w:rPr>
          <w:lang w:val="en-US"/>
        </w:rPr>
        <w:t>(void)</w:t>
      </w:r>
    </w:p>
    <w:p w:rsidR="0091541A" w:rsidRPr="00D54E74" w:rsidRDefault="0091541A" w:rsidP="0091541A">
      <w:pPr>
        <w:ind w:left="1080"/>
        <w:jc w:val="both"/>
        <w:rPr>
          <w:lang w:val="en-US"/>
        </w:rPr>
      </w:pPr>
      <w:r w:rsidRPr="00D54E74">
        <w:rPr>
          <w:lang w:val="en-US"/>
        </w:rPr>
        <w:t>{</w:t>
      </w:r>
    </w:p>
    <w:p w:rsidR="0091541A" w:rsidRPr="00D54E74" w:rsidRDefault="0091541A" w:rsidP="0091541A">
      <w:pPr>
        <w:ind w:left="1080"/>
        <w:jc w:val="both"/>
        <w:rPr>
          <w:lang w:val="en-US"/>
        </w:rPr>
      </w:pPr>
      <w:r w:rsidRPr="00D54E74">
        <w:rPr>
          <w:lang w:val="en-US"/>
        </w:rPr>
        <w:tab/>
      </w:r>
      <w:r w:rsidRPr="00D54E74">
        <w:rPr>
          <w:lang w:val="en-US"/>
        </w:rPr>
        <w:t>g</w:t>
      </w:r>
      <w:r w:rsidRPr="00D54E74">
        <w:rPr>
          <w:lang w:val="en-US"/>
        </w:rPr>
        <w:t>lColor3d(0.8,0.7,0.3);</w:t>
      </w:r>
    </w:p>
    <w:p w:rsidR="0091541A" w:rsidRPr="00D54E74" w:rsidRDefault="0091541A" w:rsidP="0091541A">
      <w:pPr>
        <w:ind w:left="1080"/>
        <w:jc w:val="both"/>
        <w:rPr>
          <w:lang w:val="en-US"/>
        </w:rPr>
      </w:pPr>
      <w:r w:rsidRPr="00D54E74">
        <w:rPr>
          <w:lang w:val="en-US"/>
        </w:rPr>
        <w:tab/>
      </w:r>
      <w:proofErr w:type="spellStart"/>
      <w:r w:rsidRPr="00D54E74">
        <w:rPr>
          <w:lang w:val="en-US"/>
        </w:rPr>
        <w:t>glBegin</w:t>
      </w:r>
      <w:proofErr w:type="spellEnd"/>
      <w:r w:rsidRPr="00D54E74">
        <w:rPr>
          <w:lang w:val="en-US"/>
        </w:rPr>
        <w:t>(GL_QUADS);</w:t>
      </w:r>
    </w:p>
    <w:p w:rsidR="0091541A" w:rsidRPr="00D54E74" w:rsidRDefault="0091541A" w:rsidP="0091541A">
      <w:pPr>
        <w:ind w:left="1080"/>
        <w:jc w:val="both"/>
        <w:rPr>
          <w:b/>
        </w:rPr>
      </w:pPr>
      <w:r w:rsidRPr="00D54E74">
        <w:rPr>
          <w:lang w:val="en-US"/>
        </w:rPr>
        <w:tab/>
      </w:r>
      <w:r w:rsidRPr="00D54E74">
        <w:rPr>
          <w:lang w:val="en-US"/>
        </w:rPr>
        <w:tab/>
      </w:r>
      <w:r w:rsidRPr="00D54E74">
        <w:rPr>
          <w:b/>
        </w:rPr>
        <w:t>glNormal3d(0,0,1);</w:t>
      </w:r>
    </w:p>
    <w:p w:rsidR="0091541A" w:rsidRPr="00D54E74" w:rsidRDefault="0091541A" w:rsidP="0091541A">
      <w:pPr>
        <w:ind w:left="1080"/>
        <w:jc w:val="both"/>
      </w:pPr>
      <w:r w:rsidRPr="00D54E74">
        <w:tab/>
      </w:r>
      <w:r w:rsidRPr="00D54E74">
        <w:tab/>
        <w:t>glVertex3d(25,25,25);</w:t>
      </w:r>
    </w:p>
    <w:p w:rsidR="0091541A" w:rsidRPr="00D54E74" w:rsidRDefault="0091541A" w:rsidP="0091541A">
      <w:pPr>
        <w:ind w:left="1080"/>
        <w:jc w:val="both"/>
      </w:pPr>
      <w:r w:rsidRPr="00D54E74">
        <w:tab/>
      </w:r>
      <w:r w:rsidRPr="00D54E74">
        <w:tab/>
        <w:t>glVertex3d(-25,25,25);</w:t>
      </w:r>
    </w:p>
    <w:p w:rsidR="0091541A" w:rsidRPr="00D54E74" w:rsidRDefault="0091541A" w:rsidP="0091541A">
      <w:pPr>
        <w:ind w:left="1080"/>
        <w:jc w:val="both"/>
      </w:pPr>
      <w:r w:rsidRPr="00D54E74">
        <w:tab/>
      </w:r>
      <w:r w:rsidRPr="00D54E74">
        <w:tab/>
        <w:t>glVertex3d(-25,-25,25);</w:t>
      </w:r>
    </w:p>
    <w:p w:rsidR="0091541A" w:rsidRPr="00D54E74" w:rsidRDefault="0091541A" w:rsidP="0091541A">
      <w:pPr>
        <w:ind w:left="1080"/>
        <w:jc w:val="both"/>
        <w:rPr>
          <w:lang w:val="en-US"/>
        </w:rPr>
      </w:pPr>
      <w:r w:rsidRPr="00D54E74">
        <w:tab/>
      </w:r>
      <w:r w:rsidRPr="00D54E74">
        <w:tab/>
      </w:r>
      <w:r w:rsidRPr="00D54E74">
        <w:rPr>
          <w:lang w:val="en-US"/>
        </w:rPr>
        <w:t>glVertex3d(25,-25,25);</w:t>
      </w:r>
    </w:p>
    <w:p w:rsidR="0091541A" w:rsidRPr="00D54E74" w:rsidRDefault="0091541A" w:rsidP="0091541A">
      <w:pPr>
        <w:ind w:left="1080"/>
        <w:jc w:val="both"/>
        <w:rPr>
          <w:lang w:val="en-US"/>
        </w:rPr>
      </w:pPr>
      <w:r w:rsidRPr="00D54E74">
        <w:rPr>
          <w:lang w:val="en-US"/>
        </w:rPr>
        <w:tab/>
      </w:r>
      <w:r w:rsidRPr="00D54E74">
        <w:rPr>
          <w:lang w:val="en-US"/>
        </w:rPr>
        <w:tab/>
      </w:r>
    </w:p>
    <w:p w:rsidR="0091541A" w:rsidRPr="00D54E74" w:rsidRDefault="0091541A" w:rsidP="0091541A">
      <w:pPr>
        <w:ind w:left="1080"/>
        <w:jc w:val="both"/>
        <w:rPr>
          <w:b/>
          <w:lang w:val="en-US"/>
        </w:rPr>
      </w:pPr>
      <w:r w:rsidRPr="00D54E74">
        <w:rPr>
          <w:lang w:val="en-US"/>
        </w:rPr>
        <w:tab/>
      </w:r>
      <w:r w:rsidRPr="00D54E74">
        <w:rPr>
          <w:lang w:val="en-US"/>
        </w:rPr>
        <w:tab/>
      </w:r>
      <w:r w:rsidRPr="00D54E74">
        <w:rPr>
          <w:b/>
          <w:lang w:val="en-US"/>
        </w:rPr>
        <w:t>glNormal3d(1,0,0);</w:t>
      </w:r>
    </w:p>
    <w:p w:rsidR="0091541A" w:rsidRPr="00D54E74" w:rsidRDefault="0091541A" w:rsidP="0091541A">
      <w:pPr>
        <w:ind w:left="1080"/>
        <w:jc w:val="both"/>
        <w:rPr>
          <w:lang w:val="en-US"/>
        </w:rPr>
      </w:pPr>
      <w:r w:rsidRPr="00D54E74">
        <w:rPr>
          <w:lang w:val="en-US"/>
        </w:rPr>
        <w:tab/>
      </w:r>
      <w:r w:rsidRPr="00D54E74">
        <w:rPr>
          <w:lang w:val="en-US"/>
        </w:rPr>
        <w:tab/>
        <w:t>glVertex3d(25,25,25);</w:t>
      </w:r>
    </w:p>
    <w:p w:rsidR="0091541A" w:rsidRPr="00D54E74" w:rsidRDefault="0091541A" w:rsidP="0091541A">
      <w:pPr>
        <w:ind w:left="1080"/>
        <w:jc w:val="both"/>
        <w:rPr>
          <w:lang w:val="en-US"/>
        </w:rPr>
      </w:pPr>
      <w:r w:rsidRPr="00D54E74">
        <w:rPr>
          <w:lang w:val="en-US"/>
        </w:rPr>
        <w:tab/>
      </w:r>
      <w:r w:rsidRPr="00D54E74">
        <w:rPr>
          <w:lang w:val="en-US"/>
        </w:rPr>
        <w:tab/>
        <w:t>glVertex3d(25,-25,25);</w:t>
      </w:r>
    </w:p>
    <w:p w:rsidR="0091541A" w:rsidRPr="00D54E74" w:rsidRDefault="0091541A" w:rsidP="0091541A">
      <w:pPr>
        <w:ind w:left="1080"/>
        <w:jc w:val="both"/>
        <w:rPr>
          <w:lang w:val="en-US"/>
        </w:rPr>
      </w:pPr>
      <w:r w:rsidRPr="00D54E74">
        <w:rPr>
          <w:lang w:val="en-US"/>
        </w:rPr>
        <w:lastRenderedPageBreak/>
        <w:tab/>
      </w:r>
      <w:r w:rsidRPr="00D54E74">
        <w:rPr>
          <w:lang w:val="en-US"/>
        </w:rPr>
        <w:tab/>
        <w:t>glVertex3d(25,-25,-25);</w:t>
      </w:r>
    </w:p>
    <w:p w:rsidR="00777CF8" w:rsidRPr="00D54E74" w:rsidRDefault="0091541A" w:rsidP="0091541A">
      <w:pPr>
        <w:ind w:left="1080"/>
        <w:jc w:val="both"/>
      </w:pPr>
      <w:r w:rsidRPr="00D54E74">
        <w:rPr>
          <w:lang w:val="en-US"/>
        </w:rPr>
        <w:tab/>
      </w:r>
      <w:r w:rsidRPr="00D54E74">
        <w:rPr>
          <w:lang w:val="en-US"/>
        </w:rPr>
        <w:tab/>
      </w:r>
      <w:r w:rsidRPr="00D54E74">
        <w:t>glVertex3d(25,25,-25);</w:t>
      </w:r>
    </w:p>
    <w:p w:rsidR="0091541A" w:rsidRPr="00D54E74" w:rsidRDefault="0091541A" w:rsidP="0091541A">
      <w:pPr>
        <w:ind w:left="1080"/>
        <w:jc w:val="both"/>
      </w:pPr>
      <w:r w:rsidRPr="00D54E74">
        <w:tab/>
      </w:r>
      <w:r w:rsidRPr="00D54E74">
        <w:tab/>
        <w:t>//…</w:t>
      </w:r>
    </w:p>
    <w:p w:rsidR="0091541A" w:rsidRPr="00D54E74" w:rsidRDefault="0091541A" w:rsidP="0091541A">
      <w:pPr>
        <w:ind w:left="1080"/>
        <w:jc w:val="both"/>
        <w:rPr>
          <w:lang w:val="en-US"/>
        </w:rPr>
      </w:pPr>
      <w:r w:rsidRPr="00D54E74">
        <w:rPr>
          <w:lang w:val="en-US"/>
        </w:rPr>
        <w:tab/>
      </w:r>
      <w:proofErr w:type="spellStart"/>
      <w:r w:rsidRPr="00D54E74">
        <w:rPr>
          <w:lang w:val="en-US"/>
        </w:rPr>
        <w:t>glEnd</w:t>
      </w:r>
      <w:proofErr w:type="spellEnd"/>
      <w:r w:rsidRPr="00D54E74">
        <w:rPr>
          <w:lang w:val="en-US"/>
        </w:rPr>
        <w:t>()</w:t>
      </w:r>
    </w:p>
    <w:p w:rsidR="0091541A" w:rsidRPr="00D54E74" w:rsidRDefault="0091541A" w:rsidP="0091541A">
      <w:pPr>
        <w:ind w:left="1080"/>
        <w:jc w:val="both"/>
        <w:rPr>
          <w:lang w:val="en-US"/>
        </w:rPr>
      </w:pPr>
      <w:r w:rsidRPr="00D54E74">
        <w:rPr>
          <w:lang w:val="en-US"/>
        </w:rPr>
        <w:t>}</w:t>
      </w:r>
    </w:p>
    <w:p w:rsidR="0091541A" w:rsidRPr="0091541A" w:rsidRDefault="0091541A" w:rsidP="0091541A">
      <w:pPr>
        <w:ind w:left="1080"/>
        <w:jc w:val="both"/>
        <w:rPr>
          <w:b/>
        </w:rPr>
      </w:pPr>
    </w:p>
    <w:p w:rsidR="00F706DF" w:rsidRDefault="0091541A" w:rsidP="00F706DF">
      <w:pPr>
        <w:pStyle w:val="Akapitzlist"/>
        <w:numPr>
          <w:ilvl w:val="1"/>
          <w:numId w:val="6"/>
        </w:numPr>
        <w:jc w:val="both"/>
      </w:pPr>
      <w:r>
        <w:t xml:space="preserve">Zdefiniować normalne dla walca. Rysunek 2 pokazuje wartości odpowiednich normalnych. Łatwo zauważyć, że normalne do podstaw walca mają odpowiednio wartości [0,0,1] oraz [0,0,-1]. </w:t>
      </w:r>
      <w:r w:rsidR="00F706DF">
        <w:t>Zasadę wyliczenia normalnych dla tworzącej walca pokazano na rysunku 3.</w:t>
      </w:r>
    </w:p>
    <w:p w:rsidR="00F706DF" w:rsidRDefault="00F706DF" w:rsidP="00F706DF">
      <w:pPr>
        <w:pStyle w:val="Akapitzlist"/>
        <w:ind w:left="1080"/>
        <w:jc w:val="both"/>
      </w:pPr>
      <w:r>
        <w:object w:dxaOrig="5679" w:dyaOrig="5026">
          <v:shape id="_x0000_i1027" type="#_x0000_t75" style="width:3in;height:191.3pt" o:ole="">
            <v:imagedata r:id="rId11" o:title=""/>
          </v:shape>
          <o:OLEObject Type="Embed" ProgID="Visio.Drawing.11" ShapeID="_x0000_i1027" DrawAspect="Content" ObjectID="_1426445946" r:id="rId12"/>
        </w:object>
      </w:r>
    </w:p>
    <w:p w:rsidR="00F706DF" w:rsidRPr="00D54E74" w:rsidRDefault="00F706DF" w:rsidP="00F706DF">
      <w:pPr>
        <w:pStyle w:val="Akapitzlist"/>
        <w:ind w:left="1080"/>
        <w:jc w:val="both"/>
        <w:rPr>
          <w:sz w:val="20"/>
        </w:rPr>
      </w:pPr>
      <w:r w:rsidRPr="00D54E74">
        <w:rPr>
          <w:sz w:val="20"/>
        </w:rPr>
        <w:t>Rys. 2. Wartości normalnych dla modelu walca.</w:t>
      </w:r>
    </w:p>
    <w:p w:rsidR="00F706DF" w:rsidRDefault="00F706DF" w:rsidP="00F706DF">
      <w:pPr>
        <w:pStyle w:val="Akapitzlist"/>
        <w:ind w:left="1080"/>
        <w:jc w:val="both"/>
      </w:pPr>
    </w:p>
    <w:p w:rsidR="004F2D53" w:rsidRDefault="004F2D53" w:rsidP="00F706DF">
      <w:pPr>
        <w:pStyle w:val="Akapitzlist"/>
        <w:ind w:left="1080"/>
        <w:jc w:val="both"/>
      </w:pPr>
      <w:r>
        <w:object w:dxaOrig="3626" w:dyaOrig="3286">
          <v:shape id="_x0000_i1028" type="#_x0000_t75" style="width:181.5pt;height:164.45pt" o:ole="">
            <v:imagedata r:id="rId13" o:title=""/>
          </v:shape>
          <o:OLEObject Type="Embed" ProgID="Visio.Drawing.11" ShapeID="_x0000_i1028" DrawAspect="Content" ObjectID="_1426445947" r:id="rId14"/>
        </w:object>
      </w:r>
    </w:p>
    <w:p w:rsidR="004F2D53" w:rsidRPr="00D54E74" w:rsidRDefault="004F2D53" w:rsidP="00F706DF">
      <w:pPr>
        <w:pStyle w:val="Akapitzlist"/>
        <w:ind w:left="1080"/>
        <w:jc w:val="both"/>
        <w:rPr>
          <w:sz w:val="20"/>
        </w:rPr>
      </w:pPr>
      <w:r w:rsidRPr="00D54E74">
        <w:rPr>
          <w:sz w:val="20"/>
        </w:rPr>
        <w:t>Rys. 3. Wyznaczanie normalnej do powierzchni bocznej walca</w:t>
      </w:r>
    </w:p>
    <w:p w:rsidR="009C507F" w:rsidRDefault="009C507F" w:rsidP="00F706DF">
      <w:pPr>
        <w:pStyle w:val="Akapitzlist"/>
        <w:ind w:left="1080"/>
        <w:jc w:val="both"/>
      </w:pPr>
    </w:p>
    <w:p w:rsidR="009C507F" w:rsidRDefault="009C507F" w:rsidP="00F706DF">
      <w:pPr>
        <w:pStyle w:val="Akapitzlist"/>
        <w:ind w:left="1080"/>
        <w:jc w:val="both"/>
      </w:pPr>
      <w:r>
        <w:t>Zależności matematyczne:</w:t>
      </w:r>
    </w:p>
    <w:p w:rsidR="004F2D53" w:rsidRPr="00C259D7" w:rsidRDefault="004F2D53" w:rsidP="00F706DF">
      <w:pPr>
        <w:pStyle w:val="Akapitzlist"/>
        <w:ind w:left="1080"/>
        <w:jc w:val="both"/>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=1</m:t>
          </m:r>
        </m:oMath>
      </m:oMathPara>
    </w:p>
    <w:p w:rsidR="00C259D7" w:rsidRPr="004F2D53" w:rsidRDefault="00C259D7" w:rsidP="00F706DF">
      <w:pPr>
        <w:pStyle w:val="Akapitzlist"/>
        <w:ind w:left="1080"/>
        <w:jc w:val="both"/>
      </w:pPr>
      <m:oMathPara>
        <m:oMath>
          <m:acc>
            <m:accPr>
              <m:chr m:val="⃗"/>
              <m:ctrlPr>
                <w:rPr>
                  <w:rFonts w:ascii="Cambria Math" w:hAnsi="Cambria Math"/>
                  <w:i/>
                </w:rPr>
              </m:ctrlPr>
            </m:accPr>
            <m:e>
              <m:r>
                <w:rPr>
                  <w:rFonts w:ascii="Cambria Math" w:hAnsi="Cambria Math"/>
                </w:rPr>
                <m:t>a</m:t>
              </m:r>
            </m:e>
          </m:acc>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x</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y</m:t>
                  </m:r>
                </m:sub>
              </m:sSub>
            </m:e>
          </m:acc>
        </m:oMath>
      </m:oMathPara>
    </w:p>
    <w:p w:rsidR="004F2D53" w:rsidRPr="004F2D53" w:rsidRDefault="004F2D53" w:rsidP="00F706DF">
      <w:pPr>
        <w:pStyle w:val="Akapitzlist"/>
        <w:ind w:left="1080"/>
        <w:jc w:val="both"/>
      </w:pPr>
      <m:oMathPara>
        <m:oMath>
          <m:f>
            <m:fPr>
              <m:ctrlPr>
                <w:rPr>
                  <w:rFonts w:ascii="Cambria Math" w:hAnsi="Cambria Math"/>
                  <w:i/>
                </w:rPr>
              </m:ctrlPr>
            </m:fPr>
            <m:num>
              <m:d>
                <m:dPr>
                  <m:begChr m:val="|"/>
                  <m:endChr m:val="|"/>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x</m:t>
                          </m:r>
                        </m:sub>
                      </m:sSub>
                    </m:e>
                  </m:acc>
                </m:e>
              </m:d>
            </m:num>
            <m:den>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m:t>
                      </m:r>
                    </m:e>
                  </m:acc>
                </m:e>
              </m:d>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m:oMathPara>
    </w:p>
    <w:p w:rsidR="004F2D53" w:rsidRPr="004F2D53" w:rsidRDefault="004F2D53" w:rsidP="00F706DF">
      <w:pPr>
        <w:pStyle w:val="Akapitzlist"/>
        <w:ind w:left="1080"/>
        <w:jc w:val="both"/>
      </w:pPr>
      <m:oMathPara>
        <m:oMath>
          <m:f>
            <m:fPr>
              <m:ctrlPr>
                <w:rPr>
                  <w:rFonts w:ascii="Cambria Math" w:hAnsi="Cambria Math"/>
                  <w:i/>
                </w:rPr>
              </m:ctrlPr>
            </m:fPr>
            <m:num>
              <m:d>
                <m:dPr>
                  <m:begChr m:val="|"/>
                  <m:endChr m:val="|"/>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y</m:t>
                          </m:r>
                        </m:sub>
                      </m:sSub>
                    </m:e>
                  </m:acc>
                </m:e>
              </m:d>
            </m:num>
            <m:den>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m:t>
                      </m:r>
                    </m:e>
                  </m:acc>
                </m:e>
              </m:d>
            </m:den>
          </m:f>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oMath>
      </m:oMathPara>
    </w:p>
    <w:p w:rsidR="004F2D53" w:rsidRPr="004F2D53" w:rsidRDefault="004F2D53" w:rsidP="00F706DF">
      <w:pPr>
        <w:pStyle w:val="Akapitzlist"/>
        <w:ind w:left="1080"/>
        <w:jc w:val="both"/>
      </w:pPr>
      <m:oMathPara>
        <m:oMath>
          <m:r>
            <w:rPr>
              <w:rFonts w:ascii="Cambria Math" w:hAnsi="Cambria Math"/>
            </w:rPr>
            <m:t xml:space="preserve">stąd: </m:t>
          </m:r>
          <m:acc>
            <m:accPr>
              <m:chr m:val="⃗"/>
              <m:ctrlPr>
                <w:rPr>
                  <w:rFonts w:ascii="Cambria Math" w:hAnsi="Cambria Math"/>
                  <w:i/>
                </w:rPr>
              </m:ctrlPr>
            </m:accPr>
            <m:e>
              <m:r>
                <w:rPr>
                  <w:rFonts w:ascii="Cambria Math" w:hAnsi="Cambria Math"/>
                </w:rPr>
                <m:t>a</m:t>
              </m:r>
            </m:e>
          </m:acc>
          <m: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m:t>
                    </m:r>
                  </m:e>
                  <m:e>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r>
                      <w:rPr>
                        <w:rFonts w:ascii="Cambria Math" w:hAnsi="Cambria Math"/>
                      </w:rPr>
                      <m:t>,</m:t>
                    </m:r>
                  </m:e>
                  <m:e>
                    <m:r>
                      <w:rPr>
                        <w:rFonts w:ascii="Cambria Math" w:hAnsi="Cambria Math"/>
                      </w:rPr>
                      <m:t>0</m:t>
                    </m:r>
                  </m:e>
                </m:mr>
              </m:m>
            </m:e>
          </m:d>
        </m:oMath>
      </m:oMathPara>
    </w:p>
    <w:p w:rsidR="004F2D53" w:rsidRPr="004F2D53" w:rsidRDefault="00D54E74" w:rsidP="00F706DF">
      <w:pPr>
        <w:pStyle w:val="Akapitzlist"/>
        <w:ind w:left="1080"/>
        <w:jc w:val="both"/>
      </w:pPr>
      <w:r>
        <w:t xml:space="preserve">W punkcie </w:t>
      </w:r>
      <w:r w:rsidRPr="00D54E74">
        <w:rPr>
          <w:b/>
        </w:rPr>
        <w:t>2c</w:t>
      </w:r>
      <w:r>
        <w:t xml:space="preserve"> pokazano, jak pokazane wyżej zależności zaimplementować w skrypcie rysującym model walca.</w:t>
      </w:r>
    </w:p>
    <w:p w:rsidR="00F706DF" w:rsidRDefault="00D54E74" w:rsidP="00A05325">
      <w:pPr>
        <w:pStyle w:val="Akapitzlist"/>
        <w:numPr>
          <w:ilvl w:val="1"/>
          <w:numId w:val="6"/>
        </w:numPr>
        <w:jc w:val="both"/>
      </w:pPr>
      <w:r>
        <w:lastRenderedPageBreak/>
        <w:t xml:space="preserve">Zdefiniować normalne dla modelu ramienia. W fragmentach modelu będących połowami siatek walca zastosować rozwiązanie zaproponowane w punktach 2c i 3e. Dwa czworokąty leżące w tych samych płaszczyznach, co podstawy „połówek walca” mają takie same normalne jak te „połówki”. Dla pozostałych dwu czworokątów należy zastosować funkcję </w:t>
      </w:r>
      <w:proofErr w:type="spellStart"/>
      <w:r w:rsidRPr="00D54E74">
        <w:rPr>
          <w:b/>
        </w:rPr>
        <w:t>calcNormal</w:t>
      </w:r>
      <w:proofErr w:type="spellEnd"/>
      <w:r w:rsidRPr="00D54E74">
        <w:rPr>
          <w:b/>
        </w:rPr>
        <w:t>()</w:t>
      </w:r>
      <w:r>
        <w:t xml:space="preserve">, por. punkt 2d. Do funkcji przekazuje się współrzędne 3 wierzchołków wielokąta, do którego chcemy wyznaczyć normalną. Funkcja na podstawie tych 3 wierzchołków wyznacza współrzędne dwu wektorów </w:t>
      </w:r>
      <w:r w:rsidR="00A05325">
        <w:t xml:space="preserve">zaczepionych w jednym z wierzchołów i mające końce w dwu pozostałych wierzchołkach. Mając współrzędne wektorów funkcja oblicza iloczyn wektorowy tych wektorów, a następnie dokonuje normalizacji tego iloczynu z zastosowaniem funkcji </w:t>
      </w:r>
      <w:proofErr w:type="spellStart"/>
      <w:r w:rsidR="00A05325" w:rsidRPr="00A05325">
        <w:rPr>
          <w:b/>
        </w:rPr>
        <w:t>ReduceToUnit</w:t>
      </w:r>
      <w:proofErr w:type="spellEnd"/>
      <w:r w:rsidR="00A05325" w:rsidRPr="00A05325">
        <w:rPr>
          <w:b/>
        </w:rPr>
        <w:t>()</w:t>
      </w:r>
      <w:r w:rsidR="00A05325">
        <w:t xml:space="preserve">. Wynikiem działania funkcji jest wektor normalny do płaszczyzny wyznaczonej przez 3 wierzchołki wielokąta. Należy zwrócić uwagę, żeby do funkcji </w:t>
      </w:r>
      <w:proofErr w:type="spellStart"/>
      <w:r w:rsidR="00A05325" w:rsidRPr="00D54E74">
        <w:rPr>
          <w:b/>
        </w:rPr>
        <w:t>calcNormal</w:t>
      </w:r>
      <w:proofErr w:type="spellEnd"/>
      <w:r w:rsidR="00A05325" w:rsidRPr="00D54E74">
        <w:rPr>
          <w:b/>
        </w:rPr>
        <w:t>()</w:t>
      </w:r>
      <w:r w:rsidR="00A05325">
        <w:t xml:space="preserve"> przekazać</w:t>
      </w:r>
      <w:r>
        <w:t xml:space="preserve"> </w:t>
      </w:r>
      <w:r w:rsidR="00A05325">
        <w:t xml:space="preserve">tablice wierzchołków opisane wartościami typu </w:t>
      </w:r>
      <w:proofErr w:type="spellStart"/>
      <w:r w:rsidR="00A05325" w:rsidRPr="00A05325">
        <w:rPr>
          <w:b/>
        </w:rPr>
        <w:t>float</w:t>
      </w:r>
      <w:proofErr w:type="spellEnd"/>
      <w:r w:rsidR="00A05325">
        <w:t>.</w:t>
      </w:r>
    </w:p>
    <w:p w:rsidR="00A05325" w:rsidRDefault="00A05325" w:rsidP="00A05325">
      <w:pPr>
        <w:pStyle w:val="Akapitzlist"/>
        <w:numPr>
          <w:ilvl w:val="1"/>
          <w:numId w:val="6"/>
        </w:numPr>
        <w:jc w:val="both"/>
      </w:pPr>
      <w:r>
        <w:t xml:space="preserve">Zadanie dodatkowe: </w:t>
      </w:r>
      <w:r>
        <w:t>Stosując rozwiązania zawarte w przykładowym programie „spot” należy zdefiniować reflektor w scenie z robotem.</w:t>
      </w:r>
      <w:bookmarkStart w:id="0" w:name="_GoBack"/>
      <w:bookmarkEnd w:id="0"/>
    </w:p>
    <w:sectPr w:rsidR="00A05325">
      <w:pgSz w:w="11907" w:h="16840"/>
      <w:pgMar w:top="1418" w:right="1418" w:bottom="1418" w:left="1418" w:header="709" w:footer="709"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064D"/>
    <w:multiLevelType w:val="hybridMultilevel"/>
    <w:tmpl w:val="41803C64"/>
    <w:lvl w:ilvl="0" w:tplc="C97AFA9C">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23675BF9"/>
    <w:multiLevelType w:val="hybridMultilevel"/>
    <w:tmpl w:val="A412D340"/>
    <w:lvl w:ilvl="0" w:tplc="51F48B1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2D722222"/>
    <w:multiLevelType w:val="hybridMultilevel"/>
    <w:tmpl w:val="A058FBC6"/>
    <w:lvl w:ilvl="0" w:tplc="51F48B1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33AA4839"/>
    <w:multiLevelType w:val="hybridMultilevel"/>
    <w:tmpl w:val="F454BF04"/>
    <w:lvl w:ilvl="0" w:tplc="72FCCBDA">
      <w:start w:val="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0C761FF"/>
    <w:multiLevelType w:val="hybridMultilevel"/>
    <w:tmpl w:val="5BF8A2C8"/>
    <w:lvl w:ilvl="0" w:tplc="51F48B1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71790A9E"/>
    <w:multiLevelType w:val="hybridMultilevel"/>
    <w:tmpl w:val="177A0B82"/>
    <w:lvl w:ilvl="0" w:tplc="C8F25E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intFractionalCharacterWidth/>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3E"/>
    <w:rsid w:val="00182182"/>
    <w:rsid w:val="004F2D53"/>
    <w:rsid w:val="0061733E"/>
    <w:rsid w:val="00662583"/>
    <w:rsid w:val="00777CF8"/>
    <w:rsid w:val="007C04BA"/>
    <w:rsid w:val="008C441A"/>
    <w:rsid w:val="0091541A"/>
    <w:rsid w:val="009C507F"/>
    <w:rsid w:val="00A05325"/>
    <w:rsid w:val="00C259D7"/>
    <w:rsid w:val="00D54E74"/>
    <w:rsid w:val="00E42F02"/>
    <w:rsid w:val="00F70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441A"/>
    <w:pPr>
      <w:ind w:left="720"/>
      <w:contextualSpacing/>
    </w:pPr>
  </w:style>
  <w:style w:type="character" w:styleId="Tekstzastpczy">
    <w:name w:val="Placeholder Text"/>
    <w:basedOn w:val="Domylnaczcionkaakapitu"/>
    <w:uiPriority w:val="99"/>
    <w:semiHidden/>
    <w:rsid w:val="004F2D53"/>
    <w:rPr>
      <w:color w:val="808080"/>
    </w:rPr>
  </w:style>
  <w:style w:type="paragraph" w:styleId="Tekstdymka">
    <w:name w:val="Balloon Text"/>
    <w:basedOn w:val="Normalny"/>
    <w:link w:val="TekstdymkaZnak"/>
    <w:uiPriority w:val="99"/>
    <w:semiHidden/>
    <w:unhideWhenUsed/>
    <w:rsid w:val="004F2D53"/>
    <w:rPr>
      <w:rFonts w:ascii="Tahoma" w:hAnsi="Tahoma" w:cs="Tahoma"/>
      <w:sz w:val="16"/>
      <w:szCs w:val="16"/>
    </w:rPr>
  </w:style>
  <w:style w:type="character" w:customStyle="1" w:styleId="TekstdymkaZnak">
    <w:name w:val="Tekst dymka Znak"/>
    <w:basedOn w:val="Domylnaczcionkaakapitu"/>
    <w:link w:val="Tekstdymka"/>
    <w:uiPriority w:val="99"/>
    <w:semiHidden/>
    <w:rsid w:val="004F2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441A"/>
    <w:pPr>
      <w:ind w:left="720"/>
      <w:contextualSpacing/>
    </w:pPr>
  </w:style>
  <w:style w:type="character" w:styleId="Tekstzastpczy">
    <w:name w:val="Placeholder Text"/>
    <w:basedOn w:val="Domylnaczcionkaakapitu"/>
    <w:uiPriority w:val="99"/>
    <w:semiHidden/>
    <w:rsid w:val="004F2D53"/>
    <w:rPr>
      <w:color w:val="808080"/>
    </w:rPr>
  </w:style>
  <w:style w:type="paragraph" w:styleId="Tekstdymka">
    <w:name w:val="Balloon Text"/>
    <w:basedOn w:val="Normalny"/>
    <w:link w:val="TekstdymkaZnak"/>
    <w:uiPriority w:val="99"/>
    <w:semiHidden/>
    <w:unhideWhenUsed/>
    <w:rsid w:val="004F2D53"/>
    <w:rPr>
      <w:rFonts w:ascii="Tahoma" w:hAnsi="Tahoma" w:cs="Tahoma"/>
      <w:sz w:val="16"/>
      <w:szCs w:val="16"/>
    </w:rPr>
  </w:style>
  <w:style w:type="character" w:customStyle="1" w:styleId="TekstdymkaZnak">
    <w:name w:val="Tekst dymka Znak"/>
    <w:basedOn w:val="Domylnaczcionkaakapitu"/>
    <w:link w:val="Tekstdymka"/>
    <w:uiPriority w:val="99"/>
    <w:semiHidden/>
    <w:rsid w:val="004F2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2D203-CB6E-4409-9618-D2BE60BF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911</Words>
  <Characters>7196</Characters>
  <Application>Microsoft Office Word</Application>
  <DocSecurity>0</DocSecurity>
  <Lines>248</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Samolej</dc:creator>
  <cp:lastModifiedBy>ssamolej</cp:lastModifiedBy>
  <cp:revision>6</cp:revision>
  <cp:lastPrinted>1999-04-23T06:55:00Z</cp:lastPrinted>
  <dcterms:created xsi:type="dcterms:W3CDTF">2013-04-02T16:47:00Z</dcterms:created>
  <dcterms:modified xsi:type="dcterms:W3CDTF">2013-04-02T20:12:00Z</dcterms:modified>
</cp:coreProperties>
</file>